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992258">
      <w:pPr>
        <w:spacing w:line="360" w:lineRule="auto"/>
        <w:jc w:val="left"/>
        <w:rPr>
          <w:rFonts w:hint="default" w:ascii="Times New Roman" w:hAnsi="Times New Roman" w:eastAsia="楷体" w:cs="Times New Roman"/>
          <w:color w:val="auto"/>
          <w:sz w:val="24"/>
          <w:szCs w:val="24"/>
        </w:rPr>
      </w:pPr>
    </w:p>
    <w:p w14:paraId="1EB05930">
      <w:pPr>
        <w:spacing w:line="360" w:lineRule="auto"/>
        <w:jc w:val="left"/>
        <w:rPr>
          <w:rFonts w:hint="default" w:ascii="Times New Roman" w:hAnsi="Times New Roman" w:eastAsia="楷体" w:cs="Times New Roman"/>
          <w:color w:val="auto"/>
          <w:sz w:val="24"/>
          <w:szCs w:val="24"/>
        </w:rPr>
      </w:pPr>
    </w:p>
    <w:p w14:paraId="34291622">
      <w:pPr>
        <w:spacing w:line="360" w:lineRule="auto"/>
        <w:jc w:val="left"/>
        <w:rPr>
          <w:rFonts w:hint="default" w:ascii="Times New Roman" w:hAnsi="Times New Roman" w:eastAsia="楷体" w:cs="Times New Roman"/>
          <w:color w:val="auto"/>
          <w:sz w:val="24"/>
          <w:szCs w:val="24"/>
        </w:rPr>
      </w:pPr>
    </w:p>
    <w:p w14:paraId="02DB456C">
      <w:pPr>
        <w:spacing w:line="360" w:lineRule="auto"/>
        <w:jc w:val="center"/>
        <w:rPr>
          <w:rFonts w:hint="default" w:ascii="Times New Roman" w:hAnsi="Times New Roman" w:eastAsia="楷体" w:cs="Times New Roman"/>
          <w:color w:val="auto"/>
          <w:sz w:val="56"/>
          <w:szCs w:val="56"/>
          <w:lang w:eastAsia="zh-CN"/>
        </w:rPr>
      </w:pPr>
      <w:r>
        <w:rPr>
          <w:rFonts w:hint="eastAsia" w:eastAsia="楷体" w:cs="Times New Roman"/>
          <w:color w:val="auto"/>
          <w:sz w:val="56"/>
          <w:szCs w:val="56"/>
          <w:lang w:eastAsia="zh-CN"/>
        </w:rPr>
        <w:t>爱思开环保材料（烟台）有限公司2000吨</w:t>
      </w:r>
      <w:r>
        <w:rPr>
          <w:rFonts w:hint="eastAsia" w:eastAsia="楷体" w:cs="Times New Roman"/>
          <w:color w:val="auto"/>
          <w:sz w:val="56"/>
          <w:szCs w:val="56"/>
          <w:lang w:val="en-US" w:eastAsia="zh-CN"/>
        </w:rPr>
        <w:t>/</w:t>
      </w:r>
      <w:r>
        <w:rPr>
          <w:rFonts w:hint="eastAsia" w:eastAsia="楷体" w:cs="Times New Roman"/>
          <w:color w:val="auto"/>
          <w:sz w:val="56"/>
          <w:szCs w:val="56"/>
          <w:lang w:eastAsia="zh-CN"/>
        </w:rPr>
        <w:t>年高性能热塑性弹性体项目</w:t>
      </w:r>
    </w:p>
    <w:p w14:paraId="1BF3C2B5">
      <w:pPr>
        <w:spacing w:line="360" w:lineRule="auto"/>
        <w:jc w:val="right"/>
        <w:rPr>
          <w:rFonts w:hint="default" w:ascii="Times New Roman" w:hAnsi="Times New Roman" w:eastAsia="楷体" w:cs="Times New Roman"/>
          <w:color w:val="auto"/>
          <w:sz w:val="44"/>
          <w:szCs w:val="44"/>
        </w:rPr>
      </w:pPr>
    </w:p>
    <w:p w14:paraId="6CD2D80B">
      <w:pPr>
        <w:spacing w:line="360" w:lineRule="auto"/>
        <w:jc w:val="center"/>
        <w:rPr>
          <w:rFonts w:hint="default" w:ascii="Times New Roman" w:hAnsi="Times New Roman" w:eastAsia="楷体" w:cs="Times New Roman"/>
          <w:color w:val="auto"/>
          <w:sz w:val="44"/>
          <w:szCs w:val="44"/>
        </w:rPr>
      </w:pPr>
    </w:p>
    <w:p w14:paraId="24A86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楷体" w:cs="Times New Roman"/>
          <w:color w:val="auto"/>
          <w:sz w:val="72"/>
          <w:szCs w:val="72"/>
        </w:rPr>
      </w:pPr>
      <w:r>
        <w:rPr>
          <w:rFonts w:hint="default" w:ascii="Times New Roman" w:hAnsi="Times New Roman" w:eastAsia="楷体" w:cs="Times New Roman"/>
          <w:color w:val="auto"/>
          <w:sz w:val="72"/>
          <w:szCs w:val="72"/>
        </w:rPr>
        <w:t>环境影响评价</w:t>
      </w:r>
    </w:p>
    <w:p w14:paraId="23CB6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楷体" w:cs="Times New Roman"/>
          <w:color w:val="auto"/>
          <w:sz w:val="72"/>
          <w:szCs w:val="72"/>
        </w:rPr>
      </w:pPr>
      <w:r>
        <w:rPr>
          <w:rFonts w:hint="default" w:ascii="Times New Roman" w:hAnsi="Times New Roman" w:eastAsia="楷体" w:cs="Times New Roman"/>
          <w:color w:val="auto"/>
          <w:sz w:val="72"/>
          <w:szCs w:val="72"/>
        </w:rPr>
        <w:t>公众参与说明</w:t>
      </w:r>
    </w:p>
    <w:p w14:paraId="1F1F97A0">
      <w:pPr>
        <w:spacing w:line="360" w:lineRule="auto"/>
        <w:jc w:val="center"/>
        <w:rPr>
          <w:rFonts w:hint="default" w:ascii="Times New Roman" w:hAnsi="Times New Roman" w:eastAsia="楷体" w:cs="Times New Roman"/>
          <w:color w:val="auto"/>
          <w:sz w:val="36"/>
          <w:szCs w:val="36"/>
          <w:lang w:val="en-US" w:eastAsia="zh-CN"/>
        </w:rPr>
      </w:pPr>
    </w:p>
    <w:p w14:paraId="25E8B9CA">
      <w:pPr>
        <w:spacing w:line="360" w:lineRule="auto"/>
        <w:jc w:val="center"/>
        <w:rPr>
          <w:rFonts w:hint="default" w:ascii="Times New Roman" w:hAnsi="Times New Roman" w:eastAsia="楷体" w:cs="Times New Roman"/>
          <w:color w:val="auto"/>
          <w:sz w:val="36"/>
          <w:szCs w:val="36"/>
        </w:rPr>
      </w:pPr>
    </w:p>
    <w:p w14:paraId="433431F9">
      <w:pPr>
        <w:spacing w:line="360" w:lineRule="auto"/>
        <w:jc w:val="center"/>
        <w:rPr>
          <w:rFonts w:hint="default" w:ascii="Times New Roman" w:hAnsi="Times New Roman" w:eastAsia="楷体" w:cs="Times New Roman"/>
          <w:color w:val="auto"/>
          <w:sz w:val="36"/>
          <w:szCs w:val="36"/>
        </w:rPr>
      </w:pPr>
    </w:p>
    <w:p w14:paraId="3AAE4160">
      <w:pPr>
        <w:spacing w:line="360" w:lineRule="auto"/>
        <w:jc w:val="center"/>
        <w:rPr>
          <w:rFonts w:hint="default" w:ascii="Times New Roman" w:hAnsi="Times New Roman" w:eastAsia="楷体" w:cs="Times New Roman"/>
          <w:color w:val="auto"/>
          <w:sz w:val="36"/>
          <w:szCs w:val="36"/>
        </w:rPr>
      </w:pPr>
    </w:p>
    <w:p w14:paraId="2699B630">
      <w:pPr>
        <w:spacing w:line="360" w:lineRule="auto"/>
        <w:jc w:val="center"/>
        <w:rPr>
          <w:rFonts w:hint="default" w:ascii="Times New Roman" w:hAnsi="Times New Roman" w:eastAsia="楷体" w:cs="Times New Roman"/>
          <w:color w:val="auto"/>
          <w:sz w:val="36"/>
          <w:szCs w:val="36"/>
        </w:rPr>
      </w:pPr>
    </w:p>
    <w:p w14:paraId="70C25CE5">
      <w:pPr>
        <w:spacing w:before="160" w:after="240" w:afterLines="100"/>
        <w:ind w:left="3360" w:hanging="3360" w:hangingChars="1000"/>
        <w:jc w:val="center"/>
        <w:rPr>
          <w:rFonts w:hint="default" w:ascii="Times New Roman" w:hAnsi="Times New Roman" w:eastAsia="楷体" w:cs="Times New Roman"/>
          <w:color w:val="auto"/>
          <w:spacing w:val="8"/>
          <w:sz w:val="32"/>
          <w:szCs w:val="32"/>
          <w:lang w:eastAsia="zh-CN"/>
        </w:rPr>
      </w:pPr>
      <w:r>
        <w:rPr>
          <w:rFonts w:hint="default" w:ascii="Times New Roman" w:hAnsi="Times New Roman" w:eastAsia="楷体" w:cs="Times New Roman"/>
          <w:color w:val="auto"/>
          <w:spacing w:val="8"/>
          <w:sz w:val="32"/>
          <w:szCs w:val="32"/>
        </w:rPr>
        <w:t>编制单位（盖章）：</w:t>
      </w:r>
      <w:r>
        <w:rPr>
          <w:rFonts w:hint="eastAsia" w:eastAsia="楷体" w:cs="Times New Roman"/>
          <w:color w:val="auto"/>
          <w:spacing w:val="8"/>
          <w:sz w:val="32"/>
          <w:szCs w:val="32"/>
          <w:lang w:eastAsia="zh-CN"/>
        </w:rPr>
        <w:t>爱思开环保材料（烟台）有限公司</w:t>
      </w:r>
    </w:p>
    <w:p w14:paraId="568BFB1E">
      <w:pPr>
        <w:spacing w:before="160"/>
        <w:jc w:val="center"/>
        <w:rPr>
          <w:rFonts w:hint="default" w:ascii="Times New Roman" w:hAnsi="Times New Roman" w:eastAsia="楷体" w:cs="Times New Roman"/>
          <w:color w:val="auto"/>
          <w:spacing w:val="8"/>
          <w:sz w:val="32"/>
          <w:szCs w:val="32"/>
        </w:rPr>
      </w:pPr>
    </w:p>
    <w:p w14:paraId="1FEE0C5E">
      <w:pPr>
        <w:spacing w:before="160"/>
        <w:jc w:val="center"/>
        <w:rPr>
          <w:rFonts w:hint="default" w:ascii="Times New Roman" w:hAnsi="Times New Roman" w:eastAsia="楷体" w:cs="Times New Roman"/>
          <w:color w:val="auto"/>
          <w:spacing w:val="8"/>
          <w:sz w:val="32"/>
          <w:szCs w:val="32"/>
        </w:rPr>
      </w:pPr>
      <w:r>
        <w:rPr>
          <w:rFonts w:hint="default" w:ascii="Times New Roman" w:hAnsi="Times New Roman" w:eastAsia="楷体" w:cs="Times New Roman"/>
          <w:color w:val="auto"/>
          <w:spacing w:val="8"/>
          <w:sz w:val="32"/>
          <w:szCs w:val="32"/>
        </w:rPr>
        <w:t>202</w:t>
      </w:r>
      <w:r>
        <w:rPr>
          <w:rFonts w:hint="eastAsia" w:eastAsia="楷体" w:cs="Times New Roman"/>
          <w:color w:val="auto"/>
          <w:spacing w:val="8"/>
          <w:sz w:val="32"/>
          <w:szCs w:val="32"/>
          <w:lang w:val="en-US" w:eastAsia="zh-CN"/>
        </w:rPr>
        <w:t>6</w:t>
      </w:r>
      <w:r>
        <w:rPr>
          <w:rFonts w:hint="default" w:ascii="Times New Roman" w:hAnsi="Times New Roman" w:eastAsia="楷体" w:cs="Times New Roman"/>
          <w:color w:val="auto"/>
          <w:spacing w:val="8"/>
          <w:sz w:val="32"/>
          <w:szCs w:val="32"/>
        </w:rPr>
        <w:t>年</w:t>
      </w:r>
      <w:r>
        <w:rPr>
          <w:rFonts w:hint="eastAsia" w:eastAsia="楷体" w:cs="Times New Roman"/>
          <w:color w:val="auto"/>
          <w:spacing w:val="8"/>
          <w:sz w:val="32"/>
          <w:szCs w:val="32"/>
          <w:lang w:val="en-US" w:eastAsia="zh-CN"/>
        </w:rPr>
        <w:t>8</w:t>
      </w:r>
      <w:r>
        <w:rPr>
          <w:rFonts w:hint="default" w:ascii="Times New Roman" w:hAnsi="Times New Roman" w:eastAsia="楷体" w:cs="Times New Roman"/>
          <w:color w:val="auto"/>
          <w:spacing w:val="8"/>
          <w:sz w:val="32"/>
          <w:szCs w:val="32"/>
        </w:rPr>
        <w:t>月</w:t>
      </w:r>
    </w:p>
    <w:p w14:paraId="0412D25C">
      <w:pPr>
        <w:spacing w:line="360" w:lineRule="auto"/>
        <w:jc w:val="center"/>
        <w:rPr>
          <w:rFonts w:hint="default" w:ascii="Times New Roman" w:hAnsi="Times New Roman" w:cs="Times New Roman"/>
          <w:b/>
          <w:bCs/>
          <w:color w:val="auto"/>
          <w:sz w:val="36"/>
          <w:szCs w:val="36"/>
        </w:rPr>
      </w:pPr>
    </w:p>
    <w:p w14:paraId="7C275B55">
      <w:pPr>
        <w:spacing w:line="360" w:lineRule="auto"/>
        <w:jc w:val="center"/>
        <w:rPr>
          <w:rFonts w:hint="default" w:ascii="Times New Roman" w:hAnsi="Times New Roman" w:cs="Times New Roman"/>
          <w:b/>
          <w:bCs/>
          <w:color w:val="auto"/>
          <w:sz w:val="36"/>
          <w:szCs w:val="36"/>
        </w:rPr>
        <w:sectPr>
          <w:footerReference r:id="rId3" w:type="default"/>
          <w:pgSz w:w="11906" w:h="16838"/>
          <w:pgMar w:top="1417" w:right="1417" w:bottom="1417" w:left="1701" w:header="720" w:footer="720" w:gutter="0"/>
          <w:cols w:space="720" w:num="1"/>
          <w:rtlGutter w:val="0"/>
          <w:docGrid w:linePitch="0" w:charSpace="0"/>
        </w:sectPr>
      </w:pPr>
    </w:p>
    <w:p w14:paraId="5C382D00">
      <w:pPr>
        <w:spacing w:line="360" w:lineRule="auto"/>
        <w:jc w:val="center"/>
        <w:rPr>
          <w:rFonts w:hint="default" w:ascii="Times New Roman" w:hAnsi="Times New Roman" w:eastAsia="黑体" w:cs="Times New Roman"/>
          <w:b/>
          <w:bCs/>
          <w:color w:val="auto"/>
          <w:sz w:val="36"/>
          <w:szCs w:val="36"/>
        </w:rPr>
      </w:pPr>
      <w:r>
        <w:rPr>
          <w:rFonts w:hint="default" w:ascii="Times New Roman" w:hAnsi="Times New Roman" w:eastAsia="黑体" w:cs="Times New Roman"/>
          <w:b/>
          <w:bCs/>
          <w:color w:val="auto"/>
          <w:sz w:val="36"/>
          <w:szCs w:val="36"/>
        </w:rPr>
        <w:t>目  录</w:t>
      </w:r>
    </w:p>
    <w:p w14:paraId="18845656">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 w:val="24"/>
          <w:szCs w:val="24"/>
        </w:rPr>
        <w:fldChar w:fldCharType="begin"/>
      </w:r>
      <w:r>
        <w:rPr>
          <w:rFonts w:hint="default" w:ascii="Times New Roman" w:hAnsi="Times New Roman" w:eastAsia="黑体" w:cs="Times New Roman"/>
          <w:b w:val="0"/>
          <w:bCs/>
          <w:color w:val="0000FF"/>
          <w:sz w:val="24"/>
          <w:szCs w:val="24"/>
        </w:rPr>
        <w:instrText xml:space="preserve">TOC \o "1-2" \h \z \u</w:instrText>
      </w:r>
      <w:r>
        <w:rPr>
          <w:rFonts w:hint="default" w:ascii="Times New Roman" w:hAnsi="Times New Roman" w:eastAsia="黑体" w:cs="Times New Roman"/>
          <w:b w:val="0"/>
          <w:bCs/>
          <w:color w:val="0000FF"/>
          <w:sz w:val="24"/>
          <w:szCs w:val="24"/>
        </w:rPr>
        <w:fldChar w:fldCharType="separate"/>
      </w: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_Toc12306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6"/>
        </w:rPr>
        <w:t>1 概述</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_Toc12306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1</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448B6B95">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_Toc16511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6"/>
          <w:lang w:val="en-US" w:eastAsia="zh-CN"/>
        </w:rPr>
        <w:t>2.</w:t>
      </w:r>
      <w:r>
        <w:rPr>
          <w:rFonts w:hint="default" w:ascii="Times New Roman" w:hAnsi="Times New Roman" w:eastAsia="黑体" w:cs="Times New Roman"/>
          <w:b w:val="0"/>
          <w:bCs/>
          <w:color w:val="0000FF"/>
          <w:szCs w:val="36"/>
        </w:rPr>
        <w:t>征求意见稿公示情况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_Toc16511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2</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75D5F6AC">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_Toc27193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2</w:t>
      </w:r>
      <w:r>
        <w:rPr>
          <w:rFonts w:hint="default" w:ascii="Times New Roman" w:hAnsi="Times New Roman" w:eastAsia="黑体" w:cs="Times New Roman"/>
          <w:b w:val="0"/>
          <w:bCs/>
          <w:color w:val="0000FF"/>
          <w:szCs w:val="32"/>
        </w:rPr>
        <w:t>.1公示内容及时限</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_Toc27193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2</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3341C9FA">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_Toc2814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2</w:t>
      </w:r>
      <w:r>
        <w:rPr>
          <w:rFonts w:hint="default" w:ascii="Times New Roman" w:hAnsi="Times New Roman" w:eastAsia="黑体" w:cs="Times New Roman"/>
          <w:b w:val="0"/>
          <w:bCs/>
          <w:color w:val="0000FF"/>
          <w:szCs w:val="32"/>
        </w:rPr>
        <w:t>.2公示方式</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_Toc2814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2</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26DAF08C">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_Toc517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2</w:t>
      </w:r>
      <w:r>
        <w:rPr>
          <w:rFonts w:hint="default" w:ascii="Times New Roman" w:hAnsi="Times New Roman" w:eastAsia="黑体" w:cs="Times New Roman"/>
          <w:b w:val="0"/>
          <w:bCs/>
          <w:color w:val="0000FF"/>
          <w:szCs w:val="32"/>
        </w:rPr>
        <w:t>.3查阅情况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_Toc517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7</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2533832E">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_Toc14172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2</w:t>
      </w:r>
      <w:r>
        <w:rPr>
          <w:rFonts w:hint="default" w:ascii="Times New Roman" w:hAnsi="Times New Roman" w:eastAsia="黑体" w:cs="Times New Roman"/>
          <w:b w:val="0"/>
          <w:bCs/>
          <w:color w:val="0000FF"/>
          <w:szCs w:val="32"/>
        </w:rPr>
        <w:t>.4公众提出意见情况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_Toc14172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7</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47738F5E">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_Toc5317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6"/>
          <w:lang w:val="en-US" w:eastAsia="zh-CN"/>
        </w:rPr>
        <w:t>3</w:t>
      </w:r>
      <w:r>
        <w:rPr>
          <w:rFonts w:hint="default" w:ascii="Times New Roman" w:hAnsi="Times New Roman" w:eastAsia="黑体" w:cs="Times New Roman"/>
          <w:b w:val="0"/>
          <w:bCs/>
          <w:color w:val="0000FF"/>
          <w:szCs w:val="36"/>
        </w:rPr>
        <w:t xml:space="preserve"> 其他公众参与情况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_Toc5317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8</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0C795F74">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_Toc24111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6"/>
          <w:lang w:val="en-US" w:eastAsia="zh-CN"/>
        </w:rPr>
        <w:t>4</w:t>
      </w:r>
      <w:r>
        <w:rPr>
          <w:rFonts w:hint="default" w:ascii="Times New Roman" w:hAnsi="Times New Roman" w:eastAsia="黑体" w:cs="Times New Roman"/>
          <w:b w:val="0"/>
          <w:bCs/>
          <w:color w:val="0000FF"/>
          <w:szCs w:val="36"/>
        </w:rPr>
        <w:t xml:space="preserve"> 公众意见处理情况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_Toc24111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9</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500E3ABB">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_Toc3886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4</w:t>
      </w:r>
      <w:r>
        <w:rPr>
          <w:rFonts w:hint="default" w:ascii="Times New Roman" w:hAnsi="Times New Roman" w:eastAsia="黑体" w:cs="Times New Roman"/>
          <w:b w:val="0"/>
          <w:bCs/>
          <w:color w:val="0000FF"/>
          <w:szCs w:val="32"/>
        </w:rPr>
        <w:t>.1公众意见概述和分析</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_Toc3886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9</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511840E8">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_Toc32238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4</w:t>
      </w:r>
      <w:r>
        <w:rPr>
          <w:rFonts w:hint="default" w:ascii="Times New Roman" w:hAnsi="Times New Roman" w:eastAsia="黑体" w:cs="Times New Roman"/>
          <w:b w:val="0"/>
          <w:bCs/>
          <w:color w:val="0000FF"/>
          <w:szCs w:val="32"/>
        </w:rPr>
        <w:t>.2公众意见采纳情况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_Toc32238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9</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0F7EB28C">
      <w:pPr>
        <w:pStyle w:val="24"/>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_Toc28711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2"/>
          <w:lang w:val="en-US" w:eastAsia="zh-CN"/>
        </w:rPr>
        <w:t>4</w:t>
      </w:r>
      <w:r>
        <w:rPr>
          <w:rFonts w:hint="default" w:ascii="Times New Roman" w:hAnsi="Times New Roman" w:eastAsia="黑体" w:cs="Times New Roman"/>
          <w:b w:val="0"/>
          <w:bCs/>
          <w:color w:val="0000FF"/>
          <w:szCs w:val="32"/>
        </w:rPr>
        <w:t>.3 公众意见未采纳情况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_Toc28711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9</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4AC80946">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_Toc21251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6"/>
          <w:lang w:val="en-US" w:eastAsia="zh-CN"/>
        </w:rPr>
        <w:t>5</w:t>
      </w:r>
      <w:r>
        <w:rPr>
          <w:rFonts w:hint="default" w:ascii="Times New Roman" w:hAnsi="Times New Roman" w:eastAsia="黑体" w:cs="Times New Roman"/>
          <w:b w:val="0"/>
          <w:bCs/>
          <w:color w:val="0000FF"/>
          <w:szCs w:val="36"/>
        </w:rPr>
        <w:t xml:space="preserve"> 存档备查情况</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_Toc21251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10</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007B6D7D">
      <w:pPr>
        <w:pStyle w:val="21"/>
        <w:keepNext w:val="0"/>
        <w:keepLines w:val="0"/>
        <w:pageBreakBefore w:val="0"/>
        <w:widowControl/>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color w:val="0000FF"/>
        </w:rPr>
      </w:pPr>
      <w:r>
        <w:rPr>
          <w:rFonts w:hint="default" w:ascii="Times New Roman" w:hAnsi="Times New Roman" w:eastAsia="黑体" w:cs="Times New Roman"/>
          <w:b w:val="0"/>
          <w:bCs/>
          <w:color w:val="0000FF"/>
          <w:szCs w:val="24"/>
        </w:rPr>
        <w:fldChar w:fldCharType="begin"/>
      </w:r>
      <w:r>
        <w:rPr>
          <w:rFonts w:hint="default" w:ascii="Times New Roman" w:hAnsi="Times New Roman" w:eastAsia="黑体" w:cs="Times New Roman"/>
          <w:b w:val="0"/>
          <w:bCs/>
          <w:color w:val="0000FF"/>
          <w:szCs w:val="24"/>
        </w:rPr>
        <w:instrText xml:space="preserve"> HYPERLINK \l _Toc24330 </w:instrText>
      </w:r>
      <w:r>
        <w:rPr>
          <w:rFonts w:hint="default" w:ascii="Times New Roman" w:hAnsi="Times New Roman" w:eastAsia="黑体" w:cs="Times New Roman"/>
          <w:b w:val="0"/>
          <w:bCs/>
          <w:color w:val="0000FF"/>
          <w:szCs w:val="24"/>
        </w:rPr>
        <w:fldChar w:fldCharType="separate"/>
      </w:r>
      <w:r>
        <w:rPr>
          <w:rFonts w:hint="default" w:ascii="Times New Roman" w:hAnsi="Times New Roman" w:eastAsia="黑体" w:cs="Times New Roman"/>
          <w:b w:val="0"/>
          <w:bCs/>
          <w:color w:val="0000FF"/>
          <w:szCs w:val="36"/>
          <w:lang w:val="en-US" w:eastAsia="zh-CN"/>
        </w:rPr>
        <w:t>6</w:t>
      </w:r>
      <w:r>
        <w:rPr>
          <w:rFonts w:hint="default" w:ascii="Times New Roman" w:hAnsi="Times New Roman" w:eastAsia="黑体" w:cs="Times New Roman"/>
          <w:b w:val="0"/>
          <w:bCs/>
          <w:color w:val="0000FF"/>
          <w:szCs w:val="36"/>
        </w:rPr>
        <w:t xml:space="preserve"> 诚信承诺</w:t>
      </w:r>
      <w:r>
        <w:rPr>
          <w:rFonts w:hint="default" w:ascii="Times New Roman" w:hAnsi="Times New Roman" w:cs="Times New Roman"/>
          <w:b w:val="0"/>
          <w:bCs/>
          <w:color w:val="0000FF"/>
        </w:rPr>
        <w:tab/>
      </w:r>
      <w:r>
        <w:rPr>
          <w:rFonts w:hint="default" w:ascii="Times New Roman" w:hAnsi="Times New Roman" w:cs="Times New Roman"/>
          <w:b w:val="0"/>
          <w:bCs/>
          <w:color w:val="0000FF"/>
        </w:rPr>
        <w:fldChar w:fldCharType="begin"/>
      </w:r>
      <w:r>
        <w:rPr>
          <w:rFonts w:hint="default" w:ascii="Times New Roman" w:hAnsi="Times New Roman" w:cs="Times New Roman"/>
          <w:b w:val="0"/>
          <w:bCs/>
          <w:color w:val="0000FF"/>
        </w:rPr>
        <w:instrText xml:space="preserve"> PAGEREF _Toc24330 \h </w:instrText>
      </w:r>
      <w:r>
        <w:rPr>
          <w:rFonts w:hint="default" w:ascii="Times New Roman" w:hAnsi="Times New Roman" w:cs="Times New Roman"/>
          <w:b w:val="0"/>
          <w:bCs/>
          <w:color w:val="0000FF"/>
        </w:rPr>
        <w:fldChar w:fldCharType="separate"/>
      </w:r>
      <w:r>
        <w:rPr>
          <w:rFonts w:hint="default" w:ascii="Times New Roman" w:hAnsi="Times New Roman" w:cs="Times New Roman"/>
          <w:b w:val="0"/>
          <w:bCs/>
          <w:color w:val="0000FF"/>
        </w:rPr>
        <w:t>11</w:t>
      </w:r>
      <w:r>
        <w:rPr>
          <w:rFonts w:hint="default" w:ascii="Times New Roman" w:hAnsi="Times New Roman" w:cs="Times New Roman"/>
          <w:b w:val="0"/>
          <w:bCs/>
          <w:color w:val="0000FF"/>
        </w:rPr>
        <w:fldChar w:fldCharType="end"/>
      </w:r>
      <w:r>
        <w:rPr>
          <w:rFonts w:hint="default" w:ascii="Times New Roman" w:hAnsi="Times New Roman" w:eastAsia="黑体" w:cs="Times New Roman"/>
          <w:b w:val="0"/>
          <w:bCs/>
          <w:color w:val="0000FF"/>
          <w:szCs w:val="24"/>
        </w:rPr>
        <w:fldChar w:fldCharType="end"/>
      </w:r>
    </w:p>
    <w:p w14:paraId="762B8F27">
      <w:pPr>
        <w:pStyle w:val="21"/>
        <w:keepNext w:val="0"/>
        <w:keepLines w:val="0"/>
        <w:pageBreakBefore w:val="0"/>
        <w:widowControl/>
        <w:tabs>
          <w:tab w:val="right" w:leader="dot" w:pos="8865"/>
        </w:tabs>
        <w:kinsoku/>
        <w:wordWrap/>
        <w:overflowPunct/>
        <w:topLinePunct w:val="0"/>
        <w:autoSpaceDE/>
        <w:autoSpaceDN/>
        <w:bidi w:val="0"/>
        <w:adjustRightInd/>
        <w:snapToGrid/>
        <w:spacing w:line="360" w:lineRule="auto"/>
        <w:jc w:val="both"/>
        <w:textAlignment w:val="auto"/>
        <w:rPr>
          <w:rFonts w:hint="default" w:ascii="Times New Roman" w:hAnsi="Times New Roman" w:eastAsia="黑体" w:cs="Times New Roman"/>
          <w:color w:val="0000FF"/>
          <w:sz w:val="24"/>
          <w:szCs w:val="24"/>
        </w:rPr>
      </w:pPr>
      <w:r>
        <w:rPr>
          <w:rFonts w:hint="default" w:ascii="Times New Roman" w:hAnsi="Times New Roman" w:eastAsia="黑体" w:cs="Times New Roman"/>
          <w:b w:val="0"/>
          <w:bCs/>
          <w:color w:val="0000FF"/>
          <w:szCs w:val="24"/>
        </w:rPr>
        <w:fldChar w:fldCharType="end"/>
      </w:r>
    </w:p>
    <w:p w14:paraId="19CDFB08">
      <w:pPr>
        <w:pStyle w:val="21"/>
        <w:tabs>
          <w:tab w:val="right" w:leader="dot" w:pos="8865"/>
        </w:tabs>
        <w:spacing w:line="460" w:lineRule="exact"/>
        <w:rPr>
          <w:rFonts w:hint="default" w:ascii="Times New Roman" w:hAnsi="Times New Roman" w:eastAsia="黑体" w:cs="Times New Roman"/>
          <w:color w:val="0000FF"/>
          <w:sz w:val="24"/>
          <w:szCs w:val="24"/>
        </w:rPr>
        <w:sectPr>
          <w:headerReference r:id="rId4" w:type="default"/>
          <w:pgSz w:w="11906" w:h="16838"/>
          <w:pgMar w:top="1418" w:right="1418" w:bottom="1440" w:left="1418" w:header="720" w:footer="720" w:gutter="0"/>
          <w:cols w:space="720" w:num="1"/>
          <w:rtlGutter w:val="0"/>
          <w:docGrid w:linePitch="0" w:charSpace="0"/>
        </w:sectPr>
      </w:pPr>
    </w:p>
    <w:p w14:paraId="320AAC7B">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0" w:name="_Toc12306"/>
      <w:r>
        <w:rPr>
          <w:rFonts w:hint="default" w:ascii="Times New Roman" w:hAnsi="Times New Roman" w:eastAsia="黑体" w:cs="Times New Roman"/>
          <w:b w:val="0"/>
          <w:bCs w:val="0"/>
          <w:color w:val="auto"/>
          <w:sz w:val="36"/>
          <w:szCs w:val="36"/>
        </w:rPr>
        <w:t>1 概述</w:t>
      </w:r>
      <w:bookmarkEnd w:id="0"/>
    </w:p>
    <w:p w14:paraId="6E2D17D9">
      <w:pPr>
        <w:pStyle w:val="38"/>
        <w:bidi w:val="0"/>
        <w:rPr>
          <w:rFonts w:hint="default" w:ascii="Times New Roman" w:hAnsi="Times New Roman" w:cs="Times New Roman"/>
          <w:color w:val="auto"/>
        </w:rPr>
      </w:pPr>
      <w:r>
        <w:rPr>
          <w:rFonts w:hint="default" w:ascii="Times New Roman" w:hAnsi="Times New Roman" w:cs="Times New Roman"/>
          <w:color w:val="auto"/>
        </w:rPr>
        <w:t>根据《环境影响评价公众参与办法》（生态环境部令第4号）（2019年1月1日起施行）的相关要求，遵循依法、有序、公开、便利的原则，建设单位</w:t>
      </w:r>
      <w:r>
        <w:rPr>
          <w:rFonts w:hint="eastAsia" w:cs="Times New Roman"/>
          <w:color w:val="auto"/>
          <w:lang w:eastAsia="zh-CN"/>
        </w:rPr>
        <w:t>爱思开环保材料（烟台）有限公司</w:t>
      </w:r>
      <w:r>
        <w:rPr>
          <w:rFonts w:hint="default" w:ascii="Times New Roman" w:hAnsi="Times New Roman" w:cs="Times New Roman"/>
          <w:color w:val="auto"/>
        </w:rPr>
        <w:t>组织开展了本项目公众参与工作。</w:t>
      </w:r>
    </w:p>
    <w:p w14:paraId="19586A0B">
      <w:pPr>
        <w:pStyle w:val="38"/>
        <w:bidi w:val="0"/>
        <w:rPr>
          <w:rFonts w:hint="default" w:ascii="Times New Roman" w:hAnsi="Times New Roman" w:cs="Times New Roman"/>
          <w:color w:val="0000FF"/>
          <w:highlight w:val="none"/>
        </w:rPr>
      </w:pPr>
      <w:r>
        <w:rPr>
          <w:rFonts w:hint="default" w:ascii="Times New Roman" w:hAnsi="Times New Roman" w:cs="Times New Roman"/>
          <w:color w:val="auto"/>
          <w:highlight w:val="none"/>
        </w:rPr>
        <w:t>拟建项目所在的烟台化工产业园已经列入了省政府鲁政办字[2018]185号文公布的第二批化工园区名单；园区规划环境影响报告书于2017年9月26日由烟台市环境保护局以烟环审[2017]30号文出具了审查意见，202</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年11月，《烟台化工产业园扩区规划环境影响报告书》完成审查，并获得烟台市生态环境局审查意见（烟环审[202</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11</w:t>
      </w:r>
      <w:r>
        <w:rPr>
          <w:rFonts w:hint="default" w:ascii="Times New Roman" w:hAnsi="Times New Roman" w:cs="Times New Roman"/>
          <w:color w:val="auto"/>
          <w:highlight w:val="none"/>
        </w:rPr>
        <w:t>号）；本项目属于依法批准设立的产业园区内的建设项目，并且烟台化工产业园区已依法开展了规划环境影响评价公众参与，拟建项目为</w:t>
      </w:r>
      <w:r>
        <w:rPr>
          <w:rFonts w:hint="eastAsia" w:cs="Times New Roman"/>
          <w:color w:val="auto"/>
          <w:highlight w:val="none"/>
          <w:lang w:val="en-US" w:eastAsia="zh-CN"/>
        </w:rPr>
        <w:t>专用化学产品</w:t>
      </w:r>
      <w:r>
        <w:rPr>
          <w:rFonts w:hint="default" w:ascii="Times New Roman" w:hAnsi="Times New Roman" w:cs="Times New Roman"/>
          <w:color w:val="auto"/>
          <w:highlight w:val="none"/>
          <w:lang w:val="en-US" w:eastAsia="zh-CN"/>
        </w:rPr>
        <w:t>制造项目</w:t>
      </w:r>
      <w:r>
        <w:rPr>
          <w:rFonts w:hint="default" w:ascii="Times New Roman" w:hAnsi="Times New Roman" w:cs="Times New Roman"/>
          <w:color w:val="auto"/>
          <w:highlight w:val="none"/>
        </w:rPr>
        <w:t>，项目性质、规模等符合已审查通过的规划环境影响报告书和审查意见的要求，因此，建设单位在开展环境影响评价公众参与时进行了简化，免除了在确定环境影响报告书编制单位后7个工作日内进行的第一次公示。</w:t>
      </w:r>
    </w:p>
    <w:p w14:paraId="466550F8">
      <w:pPr>
        <w:pStyle w:val="38"/>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lang w:eastAsia="zh-CN"/>
        </w:rPr>
        <w:t>202</w:t>
      </w:r>
      <w:r>
        <w:rPr>
          <w:rFonts w:hint="eastAsia" w:cs="Times New Roman"/>
          <w:color w:val="auto"/>
          <w:highlight w:val="none"/>
          <w:lang w:val="en-US" w:eastAsia="zh-CN"/>
        </w:rPr>
        <w:t>6</w:t>
      </w:r>
      <w:r>
        <w:rPr>
          <w:rFonts w:hint="default" w:ascii="Times New Roman" w:hAnsi="Times New Roman" w:cs="Times New Roman"/>
          <w:color w:val="auto"/>
          <w:highlight w:val="none"/>
          <w:lang w:eastAsia="zh-CN"/>
        </w:rPr>
        <w:t>年</w:t>
      </w:r>
      <w:r>
        <w:rPr>
          <w:rFonts w:hint="eastAsia" w:cs="Times New Roman"/>
          <w:color w:val="auto"/>
          <w:highlight w:val="none"/>
          <w:lang w:val="en-US" w:eastAsia="zh-CN"/>
        </w:rPr>
        <w:t>7</w:t>
      </w:r>
      <w:r>
        <w:rPr>
          <w:rFonts w:hint="default" w:ascii="Times New Roman" w:hAnsi="Times New Roman" w:cs="Times New Roman"/>
          <w:color w:val="auto"/>
          <w:highlight w:val="none"/>
          <w:lang w:eastAsia="zh-CN"/>
        </w:rPr>
        <w:t>月</w:t>
      </w:r>
      <w:r>
        <w:rPr>
          <w:rFonts w:hint="eastAsia" w:cs="Times New Roman"/>
          <w:color w:val="auto"/>
          <w:highlight w:val="none"/>
          <w:lang w:val="en-US" w:eastAsia="zh-CN"/>
        </w:rPr>
        <w:t>27</w:t>
      </w:r>
      <w:r>
        <w:rPr>
          <w:rFonts w:hint="default" w:ascii="Times New Roman" w:hAnsi="Times New Roman" w:cs="Times New Roman"/>
          <w:color w:val="auto"/>
          <w:highlight w:val="none"/>
          <w:lang w:eastAsia="zh-CN"/>
        </w:rPr>
        <w:t>日~202</w:t>
      </w:r>
      <w:r>
        <w:rPr>
          <w:rFonts w:hint="eastAsia" w:cs="Times New Roman"/>
          <w:color w:val="auto"/>
          <w:highlight w:val="none"/>
          <w:lang w:val="en-US" w:eastAsia="zh-CN"/>
        </w:rPr>
        <w:t>6</w:t>
      </w:r>
      <w:r>
        <w:rPr>
          <w:rFonts w:hint="default" w:ascii="Times New Roman" w:hAnsi="Times New Roman" w:cs="Times New Roman"/>
          <w:color w:val="auto"/>
          <w:highlight w:val="none"/>
          <w:lang w:eastAsia="zh-CN"/>
        </w:rPr>
        <w:t>年</w:t>
      </w:r>
      <w:r>
        <w:rPr>
          <w:rFonts w:hint="eastAsia" w:cs="Times New Roman"/>
          <w:color w:val="auto"/>
          <w:highlight w:val="none"/>
          <w:lang w:val="en-US" w:eastAsia="zh-CN"/>
        </w:rPr>
        <w:t>7</w:t>
      </w:r>
      <w:r>
        <w:rPr>
          <w:rFonts w:hint="default" w:ascii="Times New Roman" w:hAnsi="Times New Roman" w:cs="Times New Roman"/>
          <w:color w:val="auto"/>
          <w:highlight w:val="none"/>
          <w:lang w:eastAsia="zh-CN"/>
        </w:rPr>
        <w:t>月</w:t>
      </w:r>
      <w:r>
        <w:rPr>
          <w:rFonts w:hint="eastAsia" w:cs="Times New Roman"/>
          <w:color w:val="auto"/>
          <w:highlight w:val="none"/>
          <w:lang w:val="en-US" w:eastAsia="zh-CN"/>
        </w:rPr>
        <w:t>31</w:t>
      </w:r>
      <w:r>
        <w:rPr>
          <w:rFonts w:hint="default" w:ascii="Times New Roman" w:hAnsi="Times New Roman" w:cs="Times New Roman"/>
          <w:color w:val="auto"/>
          <w:highlight w:val="none"/>
          <w:lang w:eastAsia="zh-CN"/>
        </w:rPr>
        <w:t>日</w:t>
      </w:r>
      <w:r>
        <w:rPr>
          <w:rFonts w:hint="default" w:ascii="Times New Roman" w:hAnsi="Times New Roman" w:cs="Times New Roman"/>
          <w:color w:val="auto"/>
          <w:highlight w:val="none"/>
        </w:rPr>
        <w:t>，</w:t>
      </w:r>
      <w:r>
        <w:rPr>
          <w:rFonts w:hint="default" w:ascii="Times New Roman" w:hAnsi="Times New Roman" w:cs="Times New Roman"/>
          <w:color w:val="auto"/>
          <w:sz w:val="24"/>
          <w:szCs w:val="24"/>
          <w:highlight w:val="none"/>
        </w:rPr>
        <w:t>建设单位进行了第二次公示，即征求意见稿公示。在本项</w:t>
      </w:r>
      <w:r>
        <w:rPr>
          <w:rFonts w:hint="default" w:ascii="Times New Roman" w:hAnsi="Times New Roman" w:cs="Times New Roman"/>
          <w:color w:val="auto"/>
          <w:sz w:val="24"/>
          <w:szCs w:val="24"/>
          <w:highlight w:val="none"/>
          <w:lang w:val="en-US" w:eastAsia="zh-CN"/>
        </w:rPr>
        <w:t>目</w:t>
      </w:r>
      <w:r>
        <w:rPr>
          <w:rFonts w:hint="default" w:ascii="Times New Roman" w:hAnsi="Times New Roman" w:cs="Times New Roman"/>
          <w:color w:val="auto"/>
          <w:sz w:val="24"/>
          <w:szCs w:val="24"/>
          <w:highlight w:val="none"/>
        </w:rPr>
        <w:t>环境影响报告书征求意见稿形成后，建设单位通过网络和报纸</w:t>
      </w:r>
      <w:r>
        <w:rPr>
          <w:rFonts w:hint="default" w:ascii="Times New Roman" w:hAnsi="Times New Roman" w:cs="Times New Roman"/>
          <w:color w:val="auto"/>
          <w:sz w:val="24"/>
          <w:szCs w:val="24"/>
          <w:highlight w:val="none"/>
          <w:lang w:val="en-US" w:eastAsia="zh-CN"/>
        </w:rPr>
        <w:t>公告两</w:t>
      </w:r>
      <w:r>
        <w:rPr>
          <w:rFonts w:hint="default" w:ascii="Times New Roman" w:hAnsi="Times New Roman" w:cs="Times New Roman"/>
          <w:color w:val="auto"/>
          <w:sz w:val="24"/>
          <w:szCs w:val="24"/>
          <w:highlight w:val="none"/>
        </w:rPr>
        <w:t>种方式</w:t>
      </w:r>
      <w:r>
        <w:rPr>
          <w:rFonts w:hint="default" w:ascii="Times New Roman" w:hAnsi="Times New Roman" w:cs="Times New Roman"/>
          <w:color w:val="auto"/>
          <w:highlight w:val="none"/>
        </w:rPr>
        <w:t>进行环境影响报告书征求意见稿公示</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4"/>
          <w:szCs w:val="24"/>
          <w:highlight w:val="none"/>
        </w:rPr>
        <w:t>环境影响报告书征求意见稿全文的网络链接、查阅纸质报告书的方式和途径、征求意见的公众范围、公众意见表的网络链接、公众提出意见的方式和途径、公众提出意见的起止时间等相关信息，向公众征求与项目环境影响评价相关的意见，公示时限为</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个工作日，公示期内未收到公众意见。</w:t>
      </w:r>
    </w:p>
    <w:p w14:paraId="4489D3DA">
      <w:pPr>
        <w:spacing w:line="360" w:lineRule="auto"/>
        <w:ind w:firstLine="480" w:firstLineChars="200"/>
        <w:jc w:val="left"/>
        <w:rPr>
          <w:rFonts w:hint="default" w:ascii="Times New Roman" w:hAnsi="Times New Roman" w:cs="Times New Roman"/>
          <w:color w:val="auto"/>
          <w:sz w:val="24"/>
          <w:szCs w:val="24"/>
        </w:rPr>
        <w:sectPr>
          <w:headerReference r:id="rId5" w:type="default"/>
          <w:footerReference r:id="rId6" w:type="default"/>
          <w:pgSz w:w="11906" w:h="16838"/>
          <w:pgMar w:top="1418" w:right="1418" w:bottom="1440" w:left="1418" w:header="794" w:footer="720" w:gutter="0"/>
          <w:pgNumType w:start="1"/>
          <w:cols w:space="720" w:num="1"/>
          <w:rtlGutter w:val="0"/>
          <w:docGrid w:linePitch="286" w:charSpace="0"/>
        </w:sectPr>
      </w:pPr>
      <w:r>
        <w:rPr>
          <w:rFonts w:hint="default" w:ascii="Times New Roman" w:hAnsi="Times New Roman" w:cs="Times New Roman"/>
          <w:color w:val="auto"/>
          <w:sz w:val="24"/>
          <w:szCs w:val="24"/>
        </w:rPr>
        <w:t>本项目在环境影响方面不存在公众质疑性，公示期间均未收到公众提出的意见和建议。</w:t>
      </w:r>
    </w:p>
    <w:p w14:paraId="5CB1B367">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1" w:name="_Toc16511"/>
      <w:r>
        <w:rPr>
          <w:rFonts w:hint="default" w:ascii="Times New Roman" w:hAnsi="Times New Roman" w:eastAsia="黑体" w:cs="Times New Roman"/>
          <w:b w:val="0"/>
          <w:bCs w:val="0"/>
          <w:color w:val="auto"/>
          <w:sz w:val="36"/>
          <w:szCs w:val="36"/>
          <w:lang w:val="en-US" w:eastAsia="zh-CN"/>
        </w:rPr>
        <w:t>2.</w:t>
      </w:r>
      <w:r>
        <w:rPr>
          <w:rFonts w:hint="default" w:ascii="Times New Roman" w:hAnsi="Times New Roman" w:eastAsia="黑体" w:cs="Times New Roman"/>
          <w:b w:val="0"/>
          <w:bCs w:val="0"/>
          <w:color w:val="auto"/>
          <w:sz w:val="36"/>
          <w:szCs w:val="36"/>
        </w:rPr>
        <w:t>征求意见稿公示情况</w:t>
      </w:r>
      <w:bookmarkEnd w:id="1"/>
    </w:p>
    <w:p w14:paraId="6EDD6146">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2" w:name="_Toc27193"/>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.1公示内容及时限</w:t>
      </w:r>
      <w:bookmarkEnd w:id="2"/>
    </w:p>
    <w:p w14:paraId="55D12190">
      <w:pPr>
        <w:pStyle w:val="38"/>
        <w:bidi w:val="0"/>
        <w:rPr>
          <w:rFonts w:hint="default" w:ascii="Times New Roman" w:hAnsi="Times New Roman" w:cs="Times New Roman"/>
          <w:color w:val="auto"/>
          <w:sz w:val="24"/>
          <w:szCs w:val="24"/>
        </w:rPr>
      </w:pPr>
      <w:r>
        <w:rPr>
          <w:rFonts w:hint="default" w:ascii="Times New Roman" w:hAnsi="Times New Roman" w:cs="Times New Roman"/>
          <w:color w:val="auto"/>
        </w:rPr>
        <w:t>由于本项目位于</w:t>
      </w:r>
      <w:r>
        <w:rPr>
          <w:rFonts w:hint="eastAsia" w:cs="Times New Roman"/>
          <w:color w:val="auto"/>
          <w:sz w:val="24"/>
          <w:szCs w:val="24"/>
          <w:lang w:val="en-US" w:eastAsia="zh-CN"/>
        </w:rPr>
        <w:t>烟台化工产业园内</w:t>
      </w:r>
      <w:r>
        <w:rPr>
          <w:rFonts w:hint="default" w:ascii="Times New Roman" w:hAnsi="Times New Roman" w:cs="Times New Roman"/>
          <w:color w:val="auto"/>
        </w:rPr>
        <w:t>，根据《环境影响评价公众参与办法》（生态环境部令第4号）（2019年1月1日起施行）的相关要求，本项目环境影响评价报告书征求意见稿形成后，建设单位通过网络和报纸</w:t>
      </w:r>
      <w:r>
        <w:rPr>
          <w:rFonts w:hint="default" w:ascii="Times New Roman" w:hAnsi="Times New Roman" w:cs="Times New Roman"/>
          <w:color w:val="auto"/>
          <w:sz w:val="24"/>
          <w:szCs w:val="24"/>
          <w:highlight w:val="none"/>
          <w:lang w:val="en-US" w:eastAsia="zh-CN"/>
        </w:rPr>
        <w:t>两</w:t>
      </w:r>
      <w:r>
        <w:rPr>
          <w:rFonts w:hint="default" w:ascii="Times New Roman" w:hAnsi="Times New Roman" w:cs="Times New Roman"/>
          <w:color w:val="auto"/>
          <w:sz w:val="24"/>
          <w:szCs w:val="24"/>
          <w:highlight w:val="none"/>
        </w:rPr>
        <w:t>种方式</w:t>
      </w:r>
      <w:r>
        <w:rPr>
          <w:rFonts w:hint="default" w:ascii="Times New Roman" w:hAnsi="Times New Roman" w:cs="Times New Roman"/>
          <w:color w:val="auto"/>
        </w:rPr>
        <w:t>进行环境影响报告书征求意见稿公示，且公示期限为</w:t>
      </w:r>
      <w:r>
        <w:rPr>
          <w:rFonts w:hint="default" w:ascii="Times New Roman" w:hAnsi="Times New Roman" w:cs="Times New Roman"/>
          <w:color w:val="auto"/>
          <w:lang w:val="en-US" w:eastAsia="zh-CN"/>
        </w:rPr>
        <w:t>5</w:t>
      </w:r>
      <w:r>
        <w:rPr>
          <w:rFonts w:hint="default" w:ascii="Times New Roman" w:hAnsi="Times New Roman" w:cs="Times New Roman"/>
          <w:color w:val="auto"/>
        </w:rPr>
        <w:t>个工作日。</w:t>
      </w:r>
    </w:p>
    <w:p w14:paraId="626A73AF">
      <w:pPr>
        <w:pStyle w:val="38"/>
        <w:bidi w:val="0"/>
        <w:rPr>
          <w:rFonts w:hint="default" w:ascii="Times New Roman" w:hAnsi="Times New Roman" w:cs="Times New Roman"/>
          <w:color w:val="auto"/>
        </w:rPr>
      </w:pPr>
      <w:r>
        <w:rPr>
          <w:rFonts w:hint="default" w:ascii="Times New Roman" w:hAnsi="Times New Roman" w:cs="Times New Roman"/>
          <w:color w:val="auto"/>
        </w:rPr>
        <w:t>本项目网络、报纸的公示的具体内容详见附件</w:t>
      </w:r>
      <w:r>
        <w:rPr>
          <w:rFonts w:hint="default" w:ascii="Times New Roman" w:hAnsi="Times New Roman" w:cs="Times New Roman"/>
          <w:color w:val="auto"/>
          <w:lang w:val="en-US" w:eastAsia="zh-CN"/>
        </w:rPr>
        <w:t>1</w:t>
      </w:r>
      <w:r>
        <w:rPr>
          <w:rFonts w:hint="default" w:ascii="Times New Roman" w:hAnsi="Times New Roman" w:cs="Times New Roman"/>
          <w:color w:val="auto"/>
        </w:rPr>
        <w:t>。</w:t>
      </w:r>
    </w:p>
    <w:p w14:paraId="38803180">
      <w:pPr>
        <w:pStyle w:val="38"/>
        <w:bidi w:val="0"/>
        <w:rPr>
          <w:rFonts w:hint="default" w:ascii="Times New Roman" w:hAnsi="Times New Roman" w:cs="Times New Roman"/>
          <w:color w:val="auto"/>
        </w:rPr>
      </w:pPr>
      <w:r>
        <w:rPr>
          <w:rFonts w:hint="default" w:ascii="Times New Roman" w:hAnsi="Times New Roman" w:cs="Times New Roman"/>
          <w:color w:val="auto"/>
        </w:rPr>
        <w:t>本项目环境影响报告书征求意见稿公示时间为</w:t>
      </w:r>
      <w:r>
        <w:rPr>
          <w:rFonts w:hint="eastAsia" w:cs="Times New Roman"/>
          <w:color w:val="auto"/>
          <w:highlight w:val="none"/>
          <w:lang w:eastAsia="zh-CN"/>
        </w:rPr>
        <w:t>2026年7月27日~2026年7月31日</w:t>
      </w:r>
      <w:r>
        <w:rPr>
          <w:rFonts w:hint="default" w:ascii="Times New Roman" w:hAnsi="Times New Roman" w:cs="Times New Roman"/>
          <w:color w:val="auto"/>
        </w:rPr>
        <w:t>，公示期为</w:t>
      </w:r>
      <w:r>
        <w:rPr>
          <w:rFonts w:hint="default" w:ascii="Times New Roman" w:hAnsi="Times New Roman" w:cs="Times New Roman"/>
          <w:color w:val="auto"/>
          <w:lang w:val="en-US" w:eastAsia="zh-CN"/>
        </w:rPr>
        <w:t>5</w:t>
      </w:r>
      <w:r>
        <w:rPr>
          <w:rFonts w:hint="default" w:ascii="Times New Roman" w:hAnsi="Times New Roman" w:cs="Times New Roman"/>
          <w:color w:val="auto"/>
        </w:rPr>
        <w:t>个工作日，报纸公示在征求意见的</w:t>
      </w:r>
      <w:r>
        <w:rPr>
          <w:rFonts w:hint="default" w:ascii="Times New Roman" w:hAnsi="Times New Roman" w:cs="Times New Roman"/>
          <w:color w:val="auto"/>
          <w:lang w:val="en-US" w:eastAsia="zh-CN"/>
        </w:rPr>
        <w:t>5</w:t>
      </w:r>
      <w:r>
        <w:rPr>
          <w:rFonts w:hint="default" w:ascii="Times New Roman" w:hAnsi="Times New Roman" w:cs="Times New Roman"/>
          <w:color w:val="auto"/>
        </w:rPr>
        <w:t>个工作日内公开两次，时间分别为</w:t>
      </w:r>
      <w:r>
        <w:rPr>
          <w:rFonts w:hint="eastAsia" w:cs="Times New Roman"/>
          <w:color w:val="auto"/>
          <w:lang w:eastAsia="zh-CN"/>
        </w:rPr>
        <w:t>2026年7月28日~2026年7月29日</w:t>
      </w:r>
      <w:r>
        <w:rPr>
          <w:rFonts w:hint="default" w:ascii="Times New Roman" w:hAnsi="Times New Roman" w:cs="Times New Roman"/>
          <w:color w:val="auto"/>
        </w:rPr>
        <w:t>。</w:t>
      </w:r>
    </w:p>
    <w:p w14:paraId="164E1E07">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w:t>
      </w:r>
      <w:r>
        <w:rPr>
          <w:rFonts w:hint="default" w:ascii="Times New Roman" w:hAnsi="Times New Roman" w:cs="Times New Roman"/>
          <w:color w:val="auto"/>
          <w:sz w:val="24"/>
          <w:szCs w:val="24"/>
          <w:lang w:eastAsia="zh-CN"/>
        </w:rPr>
        <w:t>征求意见稿公示</w:t>
      </w:r>
      <w:r>
        <w:rPr>
          <w:rFonts w:hint="default" w:ascii="Times New Roman" w:hAnsi="Times New Roman" w:cs="Times New Roman"/>
          <w:color w:val="auto"/>
          <w:sz w:val="24"/>
          <w:szCs w:val="24"/>
        </w:rPr>
        <w:t>公开内容主要包括了：</w:t>
      </w:r>
    </w:p>
    <w:p w14:paraId="7EC6EC0F">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环境影响报告书征求意见稿全文的网络链接及查阅纸质报告书的方式和途径；</w:t>
      </w:r>
    </w:p>
    <w:p w14:paraId="11917DD7">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征求意见的公众范围；</w:t>
      </w:r>
    </w:p>
    <w:p w14:paraId="691E662A">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公众意见表的网络链接；</w:t>
      </w:r>
    </w:p>
    <w:p w14:paraId="2176EA31">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公众提出意见的方式和途径；</w:t>
      </w:r>
    </w:p>
    <w:p w14:paraId="3AFFE50B">
      <w:pPr>
        <w:numPr>
          <w:ilvl w:val="0"/>
          <w:numId w:val="3"/>
        </w:num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公众提出意见的起止时间。</w:t>
      </w:r>
    </w:p>
    <w:p w14:paraId="5A3B24A5">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综上，本项目公示内容和时限可以满足《环境影响评价公众参与办法》（生态环境部令第4号）（2019年1月1日起施行）第十条、第十一条和第三十一条的相关要求。</w:t>
      </w:r>
    </w:p>
    <w:p w14:paraId="6B7C65B0">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3" w:name="_Toc2814"/>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.2公示方式</w:t>
      </w:r>
      <w:bookmarkEnd w:id="3"/>
    </w:p>
    <w:p w14:paraId="4777BBB0">
      <w:pPr>
        <w:keepNext/>
        <w:keepLines/>
        <w:spacing w:before="120" w:after="240"/>
        <w:ind w:left="1985" w:hanging="1985"/>
        <w:outlineLvl w:val="2"/>
        <w:rPr>
          <w:rFonts w:hint="default" w:ascii="Times New Roman" w:hAnsi="Times New Roman" w:eastAsia="黑体" w:cs="Times New Roman"/>
          <w:color w:val="auto"/>
          <w:sz w:val="30"/>
          <w:szCs w:val="30"/>
        </w:rPr>
      </w:pPr>
      <w:bookmarkStart w:id="4" w:name="_Toc26538"/>
      <w:bookmarkStart w:id="5" w:name="_Toc17759"/>
      <w:r>
        <w:rPr>
          <w:rFonts w:hint="default" w:ascii="Times New Roman" w:hAnsi="Times New Roman" w:eastAsia="黑体" w:cs="Times New Roman"/>
          <w:color w:val="auto"/>
          <w:sz w:val="30"/>
          <w:szCs w:val="30"/>
          <w:lang w:val="en-US" w:eastAsia="zh-CN"/>
        </w:rPr>
        <w:t>2</w:t>
      </w:r>
      <w:r>
        <w:rPr>
          <w:rFonts w:hint="default" w:ascii="Times New Roman" w:hAnsi="Times New Roman" w:eastAsia="黑体" w:cs="Times New Roman"/>
          <w:color w:val="auto"/>
          <w:sz w:val="30"/>
          <w:szCs w:val="30"/>
        </w:rPr>
        <w:t>.2.1 网络</w:t>
      </w:r>
      <w:bookmarkEnd w:id="4"/>
      <w:bookmarkEnd w:id="5"/>
    </w:p>
    <w:p w14:paraId="784D5A48">
      <w:pPr>
        <w:pStyle w:val="38"/>
        <w:bidi w:val="0"/>
        <w:rPr>
          <w:rFonts w:hint="default" w:ascii="Times New Roman" w:hAnsi="Times New Roman" w:cs="Times New Roman"/>
          <w:color w:val="auto"/>
        </w:rPr>
      </w:pPr>
      <w:r>
        <w:rPr>
          <w:rFonts w:hint="default" w:ascii="Times New Roman" w:hAnsi="Times New Roman" w:cs="Times New Roman"/>
          <w:color w:val="auto"/>
        </w:rPr>
        <w:t>建设单位于</w:t>
      </w:r>
      <w:r>
        <w:rPr>
          <w:rFonts w:hint="eastAsia" w:cs="Times New Roman"/>
          <w:color w:val="auto"/>
          <w:highlight w:val="none"/>
          <w:lang w:eastAsia="zh-CN"/>
        </w:rPr>
        <w:t>2026年7月27日~2026年7月31日</w:t>
      </w:r>
      <w:r>
        <w:rPr>
          <w:rFonts w:hint="default" w:ascii="Times New Roman" w:hAnsi="Times New Roman" w:cs="Times New Roman"/>
          <w:color w:val="auto"/>
        </w:rPr>
        <w:t>，通过</w:t>
      </w:r>
      <w:r>
        <w:rPr>
          <w:rFonts w:hint="eastAsia" w:cs="Times New Roman"/>
          <w:color w:val="auto"/>
          <w:lang w:val="en-US" w:eastAsia="zh-CN"/>
        </w:rPr>
        <w:t>山发海岳环境科技（山东）股份有限官方网站</w:t>
      </w:r>
      <w:r>
        <w:rPr>
          <w:rFonts w:hint="default" w:ascii="Times New Roman" w:hAnsi="Times New Roman" w:cs="Times New Roman"/>
          <w:color w:val="auto"/>
        </w:rPr>
        <w:t>进行了建设项目的征求意见稿的公示。</w:t>
      </w:r>
    </w:p>
    <w:p w14:paraId="48C69550">
      <w:pPr>
        <w:pStyle w:val="38"/>
        <w:bidi w:val="0"/>
        <w:rPr>
          <w:rFonts w:hint="default" w:ascii="Times New Roman" w:hAnsi="Times New Roman" w:cs="Times New Roman"/>
          <w:color w:val="auto"/>
        </w:rPr>
      </w:pPr>
      <w:r>
        <w:rPr>
          <w:rFonts w:hint="default" w:ascii="Times New Roman" w:hAnsi="Times New Roman" w:cs="Times New Roman"/>
          <w:color w:val="auto"/>
        </w:rPr>
        <w:t>本项目征求意见稿公示网址：</w:t>
      </w:r>
    </w:p>
    <w:p w14:paraId="63D88551">
      <w:pPr>
        <w:pStyle w:val="38"/>
        <w:bidi w:val="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"https://www.sdhaiyue.net/ProjectPublicity/show-53.html" </w:instrText>
      </w:r>
      <w:r>
        <w:rPr>
          <w:rFonts w:hint="default" w:ascii="Times New Roman" w:hAnsi="Times New Roman" w:cs="Times New Roman"/>
          <w:color w:val="auto"/>
        </w:rPr>
        <w:fldChar w:fldCharType="separate"/>
      </w:r>
      <w:r>
        <w:rPr>
          <w:rStyle w:val="36"/>
          <w:rFonts w:hint="default" w:ascii="Times New Roman" w:hAnsi="Times New Roman" w:cs="Times New Roman"/>
          <w:color w:val="auto"/>
        </w:rPr>
        <w:t>https://www.sdhaiyue.net/ProjectPublicity/show-53.html</w:t>
      </w:r>
      <w:r>
        <w:rPr>
          <w:rFonts w:hint="default" w:ascii="Times New Roman" w:hAnsi="Times New Roman" w:cs="Times New Roman"/>
          <w:color w:val="auto"/>
        </w:rPr>
        <w:fldChar w:fldCharType="end"/>
      </w:r>
    </w:p>
    <w:p w14:paraId="35F720AF">
      <w:pPr>
        <w:pStyle w:val="38"/>
        <w:bidi w:val="0"/>
        <w:rPr>
          <w:rFonts w:hint="default" w:ascii="Times New Roman" w:hAnsi="Times New Roman" w:cs="Times New Roman"/>
          <w:color w:val="auto"/>
        </w:rPr>
      </w:pPr>
      <w:r>
        <w:rPr>
          <w:rFonts w:hint="default" w:ascii="Times New Roman" w:hAnsi="Times New Roman" w:cs="Times New Roman"/>
          <w:color w:val="auto"/>
        </w:rPr>
        <w:t>本项目征求意见稿公示截图见图</w:t>
      </w:r>
      <w:r>
        <w:rPr>
          <w:rFonts w:hint="default" w:ascii="Times New Roman" w:hAnsi="Times New Roman" w:cs="Times New Roman"/>
          <w:color w:val="auto"/>
          <w:lang w:val="en-US" w:eastAsia="zh-CN"/>
        </w:rPr>
        <w:t>2</w:t>
      </w:r>
      <w:r>
        <w:rPr>
          <w:rFonts w:hint="default" w:ascii="Times New Roman" w:hAnsi="Times New Roman" w:cs="Times New Roman"/>
          <w:color w:val="auto"/>
        </w:rPr>
        <w:t>.2-</w:t>
      </w:r>
      <w:r>
        <w:rPr>
          <w:rFonts w:hint="default" w:ascii="Times New Roman" w:hAnsi="Times New Roman" w:cs="Times New Roman"/>
          <w:color w:val="auto"/>
          <w:lang w:val="en-US" w:eastAsia="zh-CN"/>
        </w:rPr>
        <w:t>1</w:t>
      </w:r>
      <w:r>
        <w:rPr>
          <w:rFonts w:hint="default" w:ascii="Times New Roman" w:hAnsi="Times New Roman" w:cs="Times New Roman"/>
          <w:color w:val="auto"/>
        </w:rPr>
        <w:t>。</w:t>
      </w:r>
    </w:p>
    <w:p w14:paraId="7149CB03">
      <w:pPr>
        <w:pStyle w:val="39"/>
        <w:bidi w:val="0"/>
        <w:rPr>
          <w:rFonts w:hint="default" w:ascii="Times New Roman" w:hAnsi="Times New Roman" w:cs="Times New Roman"/>
          <w:color w:val="0000FF"/>
          <w:lang w:eastAsia="zh-CN"/>
        </w:rPr>
        <w:sectPr>
          <w:footerReference r:id="rId7" w:type="default"/>
          <w:pgSz w:w="11906" w:h="16838"/>
          <w:pgMar w:top="1418" w:right="1418" w:bottom="1418" w:left="1418" w:header="850" w:footer="720" w:gutter="0"/>
          <w:cols w:space="720" w:num="1"/>
          <w:rtlGutter w:val="0"/>
          <w:docGrid w:linePitch="286" w:charSpace="0"/>
        </w:sectPr>
      </w:pPr>
    </w:p>
    <w:p w14:paraId="4E202DF2">
      <w:pPr>
        <w:pStyle w:val="39"/>
        <w:bidi w:val="0"/>
        <w:rPr>
          <w:rFonts w:hint="default" w:ascii="Times New Roman" w:hAnsi="Times New Roman" w:cs="Times New Roman"/>
          <w:color w:val="0000FF"/>
          <w:lang w:eastAsia="zh-CN"/>
        </w:rPr>
      </w:pPr>
      <w:r>
        <w:rPr>
          <w:rFonts w:hint="default" w:ascii="Times New Roman" w:hAnsi="Times New Roman" w:cs="Times New Roman"/>
          <w:color w:val="0000FF"/>
          <w:lang w:eastAsia="zh-CN"/>
        </w:rPr>
        <w:drawing>
          <wp:inline distT="0" distB="0" distL="114300" distR="114300">
            <wp:extent cx="8878570" cy="4244340"/>
            <wp:effectExtent l="9525" t="9525" r="27305"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8878570" cy="4244340"/>
                    </a:xfrm>
                    <a:prstGeom prst="rect">
                      <a:avLst/>
                    </a:prstGeom>
                    <a:noFill/>
                    <a:ln w="3175">
                      <a:solidFill>
                        <a:schemeClr val="tx1"/>
                      </a:solidFill>
                    </a:ln>
                  </pic:spPr>
                </pic:pic>
              </a:graphicData>
            </a:graphic>
          </wp:inline>
        </w:drawing>
      </w:r>
    </w:p>
    <w:p w14:paraId="5843B845">
      <w:pPr>
        <w:pStyle w:val="41"/>
        <w:numPr>
          <w:ilvl w:val="4"/>
          <w:numId w:val="0"/>
        </w:numPr>
        <w:bidi w:val="0"/>
        <w:ind w:left="0" w:leftChars="0" w:right="0" w:rightChars="0" w:firstLine="0" w:firstLineChars="0"/>
        <w:jc w:val="center"/>
        <w:rPr>
          <w:rFonts w:hint="default" w:ascii="Times New Roman" w:hAnsi="Times New Roman" w:cs="Times New Roman"/>
          <w:color w:val="auto"/>
        </w:rPr>
      </w:pPr>
      <w:r>
        <w:rPr>
          <w:rFonts w:hint="default" w:ascii="Times New Roman" w:hAnsi="Times New Roman" w:cs="Times New Roman"/>
          <w:color w:val="auto"/>
        </w:rPr>
        <w:t>图</w:t>
      </w:r>
      <w:r>
        <w:rPr>
          <w:rFonts w:hint="default" w:ascii="Times New Roman" w:hAnsi="Times New Roman" w:cs="Times New Roman"/>
          <w:color w:val="auto"/>
          <w:lang w:val="en-US" w:eastAsia="zh-CN"/>
        </w:rPr>
        <w:t>2.</w:t>
      </w:r>
      <w:r>
        <w:rPr>
          <w:rFonts w:hint="default" w:ascii="Times New Roman" w:hAnsi="Times New Roman" w:cs="Times New Roman"/>
          <w:color w:val="auto"/>
        </w:rPr>
        <w:t>2-1</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项目环境影响评价</w:t>
      </w:r>
      <w:r>
        <w:rPr>
          <w:rFonts w:hint="default" w:ascii="Times New Roman" w:hAnsi="Times New Roman" w:cs="Times New Roman"/>
          <w:color w:val="auto"/>
          <w:lang w:val="en-US" w:eastAsia="zh-CN"/>
        </w:rPr>
        <w:t>征求意见稿公示</w:t>
      </w:r>
      <w:r>
        <w:rPr>
          <w:rFonts w:hint="default" w:ascii="Times New Roman" w:hAnsi="Times New Roman" w:cs="Times New Roman"/>
          <w:color w:val="auto"/>
        </w:rPr>
        <w:t>截图</w:t>
      </w:r>
    </w:p>
    <w:p w14:paraId="14587EAD">
      <w:pPr>
        <w:keepNext/>
        <w:keepLines/>
        <w:spacing w:before="120" w:after="240"/>
        <w:ind w:left="1985" w:hanging="1985"/>
        <w:outlineLvl w:val="2"/>
        <w:rPr>
          <w:rFonts w:hint="default" w:ascii="Times New Roman" w:hAnsi="Times New Roman" w:eastAsia="黑体" w:cs="Times New Roman"/>
          <w:color w:val="0000FF"/>
          <w:sz w:val="30"/>
          <w:szCs w:val="30"/>
          <w:lang w:val="en-US" w:eastAsia="zh-CN"/>
        </w:rPr>
        <w:sectPr>
          <w:pgSz w:w="16838" w:h="11906" w:orient="landscape"/>
          <w:pgMar w:top="1417" w:right="1417" w:bottom="1417" w:left="1417" w:header="850" w:footer="720" w:gutter="0"/>
          <w:cols w:space="0" w:num="1"/>
          <w:rtlGutter w:val="0"/>
          <w:docGrid w:linePitch="286" w:charSpace="0"/>
        </w:sectPr>
      </w:pPr>
    </w:p>
    <w:p w14:paraId="6B15B86A">
      <w:pPr>
        <w:keepNext/>
        <w:keepLines/>
        <w:spacing w:before="120" w:after="240"/>
        <w:ind w:left="1985" w:hanging="1985"/>
        <w:outlineLvl w:val="2"/>
        <w:rPr>
          <w:rFonts w:hint="default" w:ascii="Times New Roman" w:hAnsi="Times New Roman" w:eastAsia="黑体" w:cs="Times New Roman"/>
          <w:color w:val="auto"/>
          <w:sz w:val="30"/>
          <w:szCs w:val="30"/>
        </w:rPr>
      </w:pPr>
      <w:r>
        <w:rPr>
          <w:rFonts w:hint="default" w:ascii="Times New Roman" w:hAnsi="Times New Roman" w:eastAsia="黑体" w:cs="Times New Roman"/>
          <w:color w:val="auto"/>
          <w:sz w:val="30"/>
          <w:szCs w:val="30"/>
          <w:lang w:val="en-US" w:eastAsia="zh-CN"/>
        </w:rPr>
        <w:t>2</w:t>
      </w:r>
      <w:r>
        <w:rPr>
          <w:rFonts w:hint="default" w:ascii="Times New Roman" w:hAnsi="Times New Roman" w:eastAsia="黑体" w:cs="Times New Roman"/>
          <w:color w:val="auto"/>
          <w:sz w:val="30"/>
          <w:szCs w:val="30"/>
        </w:rPr>
        <w:t>.2.2 报纸</w:t>
      </w:r>
    </w:p>
    <w:p w14:paraId="3905AD4A">
      <w:pPr>
        <w:pStyle w:val="38"/>
        <w:bidi w:val="0"/>
        <w:rPr>
          <w:rFonts w:hint="default" w:ascii="Times New Roman" w:hAnsi="Times New Roman" w:cs="Times New Roman"/>
          <w:color w:val="auto"/>
        </w:rPr>
      </w:pPr>
      <w:r>
        <w:rPr>
          <w:rFonts w:hint="default" w:ascii="Times New Roman" w:hAnsi="Times New Roman" w:cs="Times New Roman"/>
          <w:color w:val="auto"/>
        </w:rPr>
        <w:t>建设单位分别于</w:t>
      </w:r>
      <w:r>
        <w:rPr>
          <w:rFonts w:hint="eastAsia" w:cs="Times New Roman"/>
          <w:color w:val="auto"/>
          <w:lang w:eastAsia="zh-CN"/>
        </w:rPr>
        <w:t>2026年7月28日~2026年7月29日</w:t>
      </w:r>
      <w:r>
        <w:rPr>
          <w:rFonts w:hint="default" w:ascii="Times New Roman" w:hAnsi="Times New Roman" w:cs="Times New Roman"/>
          <w:color w:val="auto"/>
        </w:rPr>
        <w:t>，通过“</w:t>
      </w:r>
      <w:r>
        <w:rPr>
          <w:rFonts w:hint="eastAsia" w:cs="Times New Roman"/>
          <w:color w:val="auto"/>
          <w:lang w:eastAsia="zh-CN"/>
        </w:rPr>
        <w:t>联合日报</w:t>
      </w:r>
      <w:r>
        <w:rPr>
          <w:rFonts w:hint="default" w:ascii="Times New Roman" w:hAnsi="Times New Roman" w:cs="Times New Roman"/>
          <w:color w:val="auto"/>
        </w:rPr>
        <w:t>”进行本项目征求意见稿的报纸公示。“</w:t>
      </w:r>
      <w:r>
        <w:rPr>
          <w:rFonts w:hint="eastAsia" w:cs="Times New Roman"/>
          <w:color w:val="auto"/>
          <w:lang w:eastAsia="zh-CN"/>
        </w:rPr>
        <w:t>联合日报</w:t>
      </w:r>
      <w:r>
        <w:rPr>
          <w:rFonts w:hint="default" w:ascii="Times New Roman" w:hAnsi="Times New Roman" w:cs="Times New Roman"/>
          <w:color w:val="auto"/>
        </w:rPr>
        <w:t>”是项目所在地公众易于接触、发行量较大、受众较广的纸媒，可保证公示信息的针对性和广泛性。</w:t>
      </w:r>
    </w:p>
    <w:p w14:paraId="4B57E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本项目征求意见稿两次报纸公示情况见图</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和图</w:t>
      </w: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.2-</w:t>
      </w: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rPr>
        <w:t>。</w:t>
      </w:r>
    </w:p>
    <w:p w14:paraId="7922F4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FF"/>
          <w:sz w:val="24"/>
          <w:szCs w:val="24"/>
          <w:highlight w:val="none"/>
          <w:lang w:eastAsia="zh-CN"/>
        </w:rPr>
      </w:pPr>
    </w:p>
    <w:p w14:paraId="768207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0000FF"/>
          <w:sz w:val="24"/>
          <w:szCs w:val="24"/>
          <w:highlight w:val="none"/>
        </w:rPr>
        <w:sectPr>
          <w:pgSz w:w="11906" w:h="16838"/>
          <w:pgMar w:top="1418" w:right="1418" w:bottom="1418" w:left="1418" w:header="850" w:footer="720" w:gutter="0"/>
          <w:cols w:space="720" w:num="1"/>
          <w:rtlGutter w:val="0"/>
          <w:docGrid w:linePitch="286" w:charSpace="0"/>
        </w:sectPr>
      </w:pPr>
    </w:p>
    <w:p w14:paraId="70225A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auto"/>
          <w:sz w:val="24"/>
          <w:szCs w:val="24"/>
          <w:highlight w:val="none"/>
        </w:rPr>
      </w:pPr>
      <w:r>
        <w:rPr>
          <w:rFonts w:hint="default" w:ascii="Times New Roman" w:hAnsi="Times New Roman" w:eastAsia="黑体" w:cs="Times New Roman"/>
          <w:color w:val="auto"/>
          <w:sz w:val="24"/>
          <w:szCs w:val="24"/>
          <w:highlight w:val="none"/>
          <w:lang w:eastAsia="zh-CN"/>
        </w:rPr>
        <w:drawing>
          <wp:anchor distT="0" distB="0" distL="114300" distR="114300" simplePos="0" relativeHeight="251662336" behindDoc="0" locked="0" layoutInCell="1" allowOverlap="1">
            <wp:simplePos x="0" y="0"/>
            <wp:positionH relativeFrom="column">
              <wp:posOffset>6408420</wp:posOffset>
            </wp:positionH>
            <wp:positionV relativeFrom="paragraph">
              <wp:posOffset>3349625</wp:posOffset>
            </wp:positionV>
            <wp:extent cx="2186940" cy="2051685"/>
            <wp:effectExtent l="9525" t="9525" r="13335" b="15240"/>
            <wp:wrapNone/>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0"/>
                    <a:stretch>
                      <a:fillRect/>
                    </a:stretch>
                  </pic:blipFill>
                  <pic:spPr>
                    <a:xfrm>
                      <a:off x="0" y="0"/>
                      <a:ext cx="2186940" cy="2051685"/>
                    </a:xfrm>
                    <a:prstGeom prst="rect">
                      <a:avLst/>
                    </a:prstGeom>
                    <a:noFill/>
                    <a:ln>
                      <a:solidFill>
                        <a:srgbClr val="FF0000"/>
                      </a:solidFill>
                    </a:ln>
                  </pic:spPr>
                </pic:pic>
              </a:graphicData>
            </a:graphic>
          </wp:anchor>
        </w:drawing>
      </w:r>
      <w:r>
        <w:rPr>
          <w:sz w:val="24"/>
        </w:rPr>
        <mc:AlternateContent>
          <mc:Choice Requires="wps">
            <w:drawing>
              <wp:anchor distT="0" distB="0" distL="114300" distR="114300" simplePos="0" relativeHeight="251659264" behindDoc="0" locked="0" layoutInCell="1" allowOverlap="1">
                <wp:simplePos x="0" y="0"/>
                <wp:positionH relativeFrom="column">
                  <wp:posOffset>729615</wp:posOffset>
                </wp:positionH>
                <wp:positionV relativeFrom="paragraph">
                  <wp:posOffset>1017270</wp:posOffset>
                </wp:positionV>
                <wp:extent cx="690880" cy="635000"/>
                <wp:effectExtent l="4445" t="4445" r="9525" b="8255"/>
                <wp:wrapNone/>
                <wp:docPr id="3" name="矩形 3"/>
                <wp:cNvGraphicFramePr/>
                <a:graphic xmlns:a="http://schemas.openxmlformats.org/drawingml/2006/main">
                  <a:graphicData uri="http://schemas.microsoft.com/office/word/2010/wordprocessingShape">
                    <wps:wsp>
                      <wps:cNvSpPr/>
                      <wps:spPr>
                        <a:xfrm>
                          <a:off x="0" y="0"/>
                          <a:ext cx="690880" cy="635000"/>
                        </a:xfrm>
                        <a:prstGeom prst="rect">
                          <a:avLst/>
                        </a:prstGeom>
                        <a:noFill/>
                        <a:ln w="63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45pt;margin-top:80.1pt;height:50pt;width:54.4pt;z-index:251659264;v-text-anchor:middle;mso-width-relative:page;mso-height-relative:page;" filled="f" stroked="t" coordsize="21600,21600" o:gfxdata="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2mlM&#10;J9kAAAALAQAADwAAAAAAAAABACAAAAAiAAAAZHJzL2Rvd25yZXYueG1sUEsBAhQAFAAAAAgAh07i&#10;QLti3xJaAgAAsgQAAA4AAAAAAAAAAQAgAAAAKAEAAGRycy9lMm9Eb2MueG1sUEsFBgAAAAAGAAYA&#10;WQEAAPQFAAAAAA==&#10;">
                <v:fill on="f" focussize="0,0"/>
                <v:stroke weight="0.5pt" color="#FF0000 [2404]" joinstyle="round"/>
                <v:imagedata o:title=""/>
                <o:lock v:ext="edit" aspectratio="f"/>
              </v:rect>
            </w:pict>
          </mc:Fallback>
        </mc:AlternateContent>
      </w:r>
      <w:r>
        <w:rPr>
          <w:rFonts w:hint="default" w:ascii="Times New Roman" w:hAnsi="Times New Roman" w:eastAsia="黑体" w:cs="Times New Roman"/>
          <w:color w:val="auto"/>
          <w:sz w:val="24"/>
          <w:szCs w:val="24"/>
          <w:highlight w:val="none"/>
          <w:lang w:eastAsia="zh-CN"/>
        </w:rPr>
        <w:drawing>
          <wp:inline distT="0" distB="0" distL="114300" distR="114300">
            <wp:extent cx="8348980" cy="5401310"/>
            <wp:effectExtent l="9525" t="9525" r="23495" b="18415"/>
            <wp:docPr id="1" name="图片 1" descr="SKM_C300i260730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KM_C300i26073014340"/>
                    <pic:cNvPicPr>
                      <a:picLocks noChangeAspect="1"/>
                    </pic:cNvPicPr>
                  </pic:nvPicPr>
                  <pic:blipFill>
                    <a:blip r:embed="rId11"/>
                    <a:srcRect t="8797" r="309"/>
                    <a:stretch>
                      <a:fillRect/>
                    </a:stretch>
                  </pic:blipFill>
                  <pic:spPr>
                    <a:xfrm>
                      <a:off x="0" y="0"/>
                      <a:ext cx="8348980" cy="5401310"/>
                    </a:xfrm>
                    <a:prstGeom prst="rect">
                      <a:avLst/>
                    </a:prstGeom>
                    <a:ln>
                      <a:solidFill>
                        <a:schemeClr val="tx1"/>
                      </a:solidFill>
                    </a:ln>
                  </pic:spPr>
                </pic:pic>
              </a:graphicData>
            </a:graphic>
          </wp:inline>
        </w:drawing>
      </w:r>
    </w:p>
    <w:p w14:paraId="226F17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auto"/>
          <w:sz w:val="24"/>
          <w:szCs w:val="24"/>
          <w:highlight w:val="none"/>
          <w:lang w:eastAsia="zh-CN"/>
        </w:rPr>
      </w:pPr>
      <w:r>
        <w:rPr>
          <w:rFonts w:hint="default" w:ascii="Times New Roman" w:hAnsi="Times New Roman" w:eastAsia="黑体" w:cs="Times New Roman"/>
          <w:color w:val="auto"/>
          <w:sz w:val="24"/>
          <w:szCs w:val="24"/>
          <w:highlight w:val="none"/>
        </w:rPr>
        <w:t>图</w:t>
      </w:r>
      <w:r>
        <w:rPr>
          <w:rFonts w:hint="eastAsia"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.2-</w:t>
      </w:r>
      <w:r>
        <w:rPr>
          <w:rFonts w:hint="default" w:ascii="Times New Roman" w:hAnsi="Times New Roman"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 xml:space="preserve"> 本项目环境影响报告书征求意见稿第一次报纸公示截图</w:t>
      </w:r>
      <w:r>
        <w:rPr>
          <w:rFonts w:hint="default" w:ascii="Times New Roman" w:hAnsi="Times New Roman"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lang w:val="en-US" w:eastAsia="zh-CN"/>
        </w:rPr>
        <w:t>202</w:t>
      </w:r>
      <w:r>
        <w:rPr>
          <w:rFonts w:hint="eastAsia" w:eastAsia="黑体" w:cs="Times New Roman"/>
          <w:color w:val="auto"/>
          <w:sz w:val="24"/>
          <w:szCs w:val="24"/>
          <w:highlight w:val="none"/>
          <w:lang w:val="en-US" w:eastAsia="zh-CN"/>
        </w:rPr>
        <w:t>6</w:t>
      </w:r>
      <w:r>
        <w:rPr>
          <w:rFonts w:hint="default" w:ascii="Times New Roman" w:hAnsi="Times New Roman" w:eastAsia="黑体" w:cs="Times New Roman"/>
          <w:color w:val="auto"/>
          <w:sz w:val="24"/>
          <w:szCs w:val="24"/>
          <w:highlight w:val="none"/>
          <w:lang w:val="en-US" w:eastAsia="zh-CN"/>
        </w:rPr>
        <w:t>.</w:t>
      </w:r>
      <w:r>
        <w:rPr>
          <w:rFonts w:hint="eastAsia" w:eastAsia="黑体" w:cs="Times New Roman"/>
          <w:color w:val="auto"/>
          <w:sz w:val="24"/>
          <w:szCs w:val="24"/>
          <w:highlight w:val="none"/>
          <w:lang w:val="en-US" w:eastAsia="zh-CN"/>
        </w:rPr>
        <w:t>7.28</w:t>
      </w:r>
      <w:r>
        <w:rPr>
          <w:rFonts w:hint="default" w:ascii="Times New Roman" w:hAnsi="Times New Roman" w:eastAsia="黑体" w:cs="Times New Roman"/>
          <w:color w:val="auto"/>
          <w:sz w:val="24"/>
          <w:szCs w:val="24"/>
          <w:highlight w:val="none"/>
          <w:lang w:eastAsia="zh-CN"/>
        </w:rPr>
        <w:t>）</w:t>
      </w:r>
    </w:p>
    <w:p w14:paraId="739C82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auto"/>
          <w:sz w:val="24"/>
          <w:szCs w:val="24"/>
          <w:highlight w:val="none"/>
          <w:lang w:eastAsia="zh-CN"/>
        </w:rPr>
        <w:sectPr>
          <w:pgSz w:w="16838" w:h="11906" w:orient="landscape"/>
          <w:pgMar w:top="1417" w:right="1417" w:bottom="1417" w:left="1417" w:header="850" w:footer="720" w:gutter="0"/>
          <w:cols w:space="425" w:num="1"/>
          <w:rtlGutter w:val="0"/>
          <w:docGrid w:linePitch="286" w:charSpace="0"/>
        </w:sectPr>
      </w:pPr>
    </w:p>
    <w:p w14:paraId="1C7C40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auto"/>
          <w:sz w:val="24"/>
          <w:szCs w:val="24"/>
          <w:highlight w:val="none"/>
          <w:lang w:eastAsia="zh-CN"/>
        </w:rPr>
      </w:pPr>
      <w:r>
        <w:rPr>
          <w:rFonts w:hint="default" w:ascii="Times New Roman" w:hAnsi="Times New Roman" w:eastAsia="黑体" w:cs="Times New Roman"/>
          <w:color w:val="auto"/>
          <w:sz w:val="24"/>
          <w:szCs w:val="24"/>
          <w:highlight w:val="none"/>
          <w:lang w:eastAsia="zh-CN"/>
        </w:rPr>
        <w:drawing>
          <wp:anchor distT="0" distB="0" distL="114300" distR="114300" simplePos="0" relativeHeight="251661312" behindDoc="0" locked="0" layoutInCell="1" allowOverlap="1">
            <wp:simplePos x="0" y="0"/>
            <wp:positionH relativeFrom="column">
              <wp:posOffset>5855970</wp:posOffset>
            </wp:positionH>
            <wp:positionV relativeFrom="paragraph">
              <wp:posOffset>3169920</wp:posOffset>
            </wp:positionV>
            <wp:extent cx="2620645" cy="2051685"/>
            <wp:effectExtent l="9525" t="9525" r="17780" b="1524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2"/>
                    <a:stretch>
                      <a:fillRect/>
                    </a:stretch>
                  </pic:blipFill>
                  <pic:spPr>
                    <a:xfrm>
                      <a:off x="0" y="0"/>
                      <a:ext cx="2620645" cy="2051685"/>
                    </a:xfrm>
                    <a:prstGeom prst="rect">
                      <a:avLst/>
                    </a:prstGeom>
                    <a:noFill/>
                    <a:ln>
                      <a:solidFill>
                        <a:srgbClr val="FF0000"/>
                      </a:solidFill>
                    </a:ln>
                  </pic:spPr>
                </pic:pic>
              </a:graphicData>
            </a:graphic>
          </wp:anchor>
        </w:drawing>
      </w:r>
      <w:r>
        <w:rPr>
          <w:sz w:val="24"/>
        </w:rPr>
        <mc:AlternateContent>
          <mc:Choice Requires="wps">
            <w:drawing>
              <wp:anchor distT="0" distB="0" distL="114300" distR="114300" simplePos="0" relativeHeight="251660288" behindDoc="0" locked="0" layoutInCell="1" allowOverlap="1">
                <wp:simplePos x="0" y="0"/>
                <wp:positionH relativeFrom="column">
                  <wp:posOffset>698500</wp:posOffset>
                </wp:positionH>
                <wp:positionV relativeFrom="paragraph">
                  <wp:posOffset>1119505</wp:posOffset>
                </wp:positionV>
                <wp:extent cx="690880" cy="635000"/>
                <wp:effectExtent l="4445" t="4445" r="9525" b="8255"/>
                <wp:wrapNone/>
                <wp:docPr id="4" name="矩形 4"/>
                <wp:cNvGraphicFramePr/>
                <a:graphic xmlns:a="http://schemas.openxmlformats.org/drawingml/2006/main">
                  <a:graphicData uri="http://schemas.microsoft.com/office/word/2010/wordprocessingShape">
                    <wps:wsp>
                      <wps:cNvSpPr/>
                      <wps:spPr>
                        <a:xfrm>
                          <a:off x="0" y="0"/>
                          <a:ext cx="690880" cy="635000"/>
                        </a:xfrm>
                        <a:prstGeom prst="rect">
                          <a:avLst/>
                        </a:prstGeom>
                        <a:noFill/>
                        <a:ln w="63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pt;margin-top:88.15pt;height:50pt;width:54.4pt;z-index:251660288;v-text-anchor:middle;mso-width-relative:page;mso-height-relative:page;" filled="f" stroked="t" coordsize="21600,21600" o:gfxdata="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AG9+x&#10;2AAAAAsBAAAPAAAAAAAAAAEAIAAAACIAAABkcnMvZG93bnJldi54bWxQSwECFAAUAAAACACHTuJA&#10;y6v3iloCAACyBAAADgAAAAAAAAABACAAAAAnAQAAZHJzL2Uyb0RvYy54bWxQSwUGAAAAAAYABgBZ&#10;AQAA8wUAAAAA&#10;">
                <v:fill on="f" focussize="0,0"/>
                <v:stroke weight="0.5pt" color="#FF0000 [2404]" joinstyle="round"/>
                <v:imagedata o:title=""/>
                <o:lock v:ext="edit" aspectratio="f"/>
              </v:rect>
            </w:pict>
          </mc:Fallback>
        </mc:AlternateContent>
      </w:r>
      <w:r>
        <w:rPr>
          <w:rFonts w:hint="default" w:ascii="Times New Roman" w:hAnsi="Times New Roman" w:eastAsia="黑体" w:cs="Times New Roman"/>
          <w:color w:val="auto"/>
          <w:sz w:val="24"/>
          <w:szCs w:val="24"/>
          <w:highlight w:val="none"/>
          <w:lang w:eastAsia="zh-CN"/>
        </w:rPr>
        <w:drawing>
          <wp:inline distT="0" distB="0" distL="114300" distR="114300">
            <wp:extent cx="8099425" cy="5226050"/>
            <wp:effectExtent l="9525" t="9525" r="25400" b="22225"/>
            <wp:docPr id="5" name="图片 5" descr="SKM_C300i26073014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KM_C300i26073014331"/>
                    <pic:cNvPicPr>
                      <a:picLocks noChangeAspect="1"/>
                    </pic:cNvPicPr>
                  </pic:nvPicPr>
                  <pic:blipFill>
                    <a:blip r:embed="rId13"/>
                    <a:srcRect r="515" b="7257"/>
                    <a:stretch>
                      <a:fillRect/>
                    </a:stretch>
                  </pic:blipFill>
                  <pic:spPr>
                    <a:xfrm>
                      <a:off x="0" y="0"/>
                      <a:ext cx="8099425" cy="5226050"/>
                    </a:xfrm>
                    <a:prstGeom prst="rect">
                      <a:avLst/>
                    </a:prstGeom>
                    <a:ln>
                      <a:solidFill>
                        <a:schemeClr val="tx1"/>
                      </a:solidFill>
                    </a:ln>
                  </pic:spPr>
                </pic:pic>
              </a:graphicData>
            </a:graphic>
          </wp:inline>
        </w:drawing>
      </w:r>
    </w:p>
    <w:p w14:paraId="5D8F5C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黑体" w:cs="Times New Roman"/>
          <w:color w:val="auto"/>
          <w:sz w:val="24"/>
          <w:szCs w:val="24"/>
          <w:highlight w:val="none"/>
          <w:lang w:eastAsia="zh-CN"/>
        </w:rPr>
        <w:sectPr>
          <w:pgSz w:w="16838" w:h="11906" w:orient="landscape"/>
          <w:pgMar w:top="1417" w:right="1417" w:bottom="1417" w:left="1417" w:header="850" w:footer="720" w:gutter="0"/>
          <w:cols w:space="425" w:num="1"/>
          <w:rtlGutter w:val="0"/>
          <w:docGrid w:linePitch="286" w:charSpace="0"/>
        </w:sectPr>
      </w:pPr>
      <w:r>
        <w:rPr>
          <w:rFonts w:hint="default" w:ascii="Times New Roman" w:hAnsi="Times New Roman" w:eastAsia="黑体" w:cs="Times New Roman"/>
          <w:color w:val="auto"/>
          <w:sz w:val="24"/>
          <w:szCs w:val="24"/>
          <w:highlight w:val="none"/>
        </w:rPr>
        <w:t>图</w:t>
      </w:r>
      <w:r>
        <w:rPr>
          <w:rFonts w:hint="eastAsia" w:eastAsia="黑体" w:cs="Times New Roman"/>
          <w:color w:val="auto"/>
          <w:sz w:val="24"/>
          <w:szCs w:val="24"/>
          <w:highlight w:val="none"/>
          <w:lang w:val="en-US" w:eastAsia="zh-CN"/>
        </w:rPr>
        <w:t>2</w:t>
      </w:r>
      <w:r>
        <w:rPr>
          <w:rFonts w:hint="default" w:ascii="Times New Roman" w:hAnsi="Times New Roman" w:eastAsia="黑体" w:cs="Times New Roman"/>
          <w:color w:val="auto"/>
          <w:sz w:val="24"/>
          <w:szCs w:val="24"/>
          <w:highlight w:val="none"/>
        </w:rPr>
        <w:t>.2-</w:t>
      </w:r>
      <w:r>
        <w:rPr>
          <w:rFonts w:hint="default" w:ascii="Times New Roman" w:hAnsi="Times New Roman" w:eastAsia="黑体" w:cs="Times New Roman"/>
          <w:color w:val="auto"/>
          <w:sz w:val="24"/>
          <w:szCs w:val="24"/>
          <w:highlight w:val="none"/>
          <w:lang w:val="en-US" w:eastAsia="zh-CN"/>
        </w:rPr>
        <w:t>3</w:t>
      </w:r>
      <w:r>
        <w:rPr>
          <w:rFonts w:hint="default" w:ascii="Times New Roman" w:hAnsi="Times New Roman" w:eastAsia="黑体" w:cs="Times New Roman"/>
          <w:color w:val="auto"/>
          <w:sz w:val="24"/>
          <w:szCs w:val="24"/>
          <w:highlight w:val="none"/>
        </w:rPr>
        <w:t xml:space="preserve"> 本项目环境影响报告书征求意见稿第二次报纸公示截图</w:t>
      </w:r>
      <w:r>
        <w:rPr>
          <w:rFonts w:hint="default" w:ascii="Times New Roman" w:hAnsi="Times New Roman" w:eastAsia="黑体" w:cs="Times New Roman"/>
          <w:color w:val="auto"/>
          <w:sz w:val="24"/>
          <w:szCs w:val="24"/>
          <w:highlight w:val="none"/>
          <w:lang w:eastAsia="zh-CN"/>
        </w:rPr>
        <w:t>（</w:t>
      </w:r>
      <w:r>
        <w:rPr>
          <w:rFonts w:hint="default" w:ascii="Times New Roman" w:hAnsi="Times New Roman" w:eastAsia="黑体" w:cs="Times New Roman"/>
          <w:color w:val="auto"/>
          <w:sz w:val="24"/>
          <w:szCs w:val="24"/>
          <w:highlight w:val="none"/>
          <w:lang w:val="en-US" w:eastAsia="zh-CN"/>
        </w:rPr>
        <w:t>202</w:t>
      </w:r>
      <w:r>
        <w:rPr>
          <w:rFonts w:hint="eastAsia" w:eastAsia="黑体" w:cs="Times New Roman"/>
          <w:color w:val="auto"/>
          <w:sz w:val="24"/>
          <w:szCs w:val="24"/>
          <w:highlight w:val="none"/>
          <w:lang w:val="en-US" w:eastAsia="zh-CN"/>
        </w:rPr>
        <w:t>6</w:t>
      </w:r>
      <w:r>
        <w:rPr>
          <w:rFonts w:hint="default" w:ascii="Times New Roman" w:hAnsi="Times New Roman" w:eastAsia="黑体" w:cs="Times New Roman"/>
          <w:color w:val="auto"/>
          <w:sz w:val="24"/>
          <w:szCs w:val="24"/>
          <w:highlight w:val="none"/>
          <w:lang w:val="en-US" w:eastAsia="zh-CN"/>
        </w:rPr>
        <w:t>.</w:t>
      </w:r>
      <w:r>
        <w:rPr>
          <w:rFonts w:hint="eastAsia" w:eastAsia="黑体" w:cs="Times New Roman"/>
          <w:color w:val="auto"/>
          <w:sz w:val="24"/>
          <w:szCs w:val="24"/>
          <w:highlight w:val="none"/>
          <w:lang w:val="en-US" w:eastAsia="zh-CN"/>
        </w:rPr>
        <w:t>7.29</w:t>
      </w:r>
      <w:r>
        <w:rPr>
          <w:rFonts w:hint="default" w:ascii="Times New Roman" w:hAnsi="Times New Roman" w:eastAsia="黑体" w:cs="Times New Roman"/>
          <w:color w:val="auto"/>
          <w:sz w:val="24"/>
          <w:szCs w:val="24"/>
          <w:highlight w:val="none"/>
          <w:lang w:eastAsia="zh-CN"/>
        </w:rPr>
        <w:t>）</w:t>
      </w:r>
    </w:p>
    <w:p w14:paraId="0DCC2138">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6" w:name="_Toc517"/>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.3查阅情况</w:t>
      </w:r>
      <w:bookmarkEnd w:id="6"/>
    </w:p>
    <w:p w14:paraId="4DB4730D">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本项目环境影响评价报告书征求意见稿公示期间，</w:t>
      </w:r>
      <w:r>
        <w:rPr>
          <w:rFonts w:hint="default" w:ascii="Times New Roman" w:hAnsi="Times New Roman" w:cs="Times New Roman"/>
          <w:color w:val="auto"/>
          <w:sz w:val="24"/>
          <w:szCs w:val="24"/>
          <w:lang w:val="en-US" w:eastAsia="zh-CN"/>
        </w:rPr>
        <w:t>公众可以以电话或者信件的方式向建设单位索取</w:t>
      </w:r>
      <w:r>
        <w:rPr>
          <w:rFonts w:hint="eastAsia" w:ascii="Times New Roman" w:hAnsi="Times New Roman" w:cs="Times New Roman"/>
          <w:color w:val="auto"/>
          <w:sz w:val="24"/>
          <w:szCs w:val="24"/>
          <w:lang w:val="en-US" w:eastAsia="zh-CN"/>
        </w:rPr>
        <w:t>纸质报告</w:t>
      </w:r>
      <w:r>
        <w:rPr>
          <w:rFonts w:hint="default" w:ascii="Times New Roman" w:hAnsi="Times New Roman" w:cs="Times New Roman"/>
          <w:color w:val="auto"/>
          <w:sz w:val="24"/>
          <w:szCs w:val="24"/>
        </w:rPr>
        <w:t>。</w:t>
      </w:r>
    </w:p>
    <w:p w14:paraId="0D9D0C20">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本项目公示期间并未收到公众查阅纸质报告书的要求。</w:t>
      </w:r>
    </w:p>
    <w:p w14:paraId="504A912A">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7" w:name="_Toc14172"/>
      <w:r>
        <w:rPr>
          <w:rFonts w:hint="default"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.4公众提出意见情况</w:t>
      </w:r>
      <w:bookmarkEnd w:id="7"/>
    </w:p>
    <w:p w14:paraId="4C49EDC0">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在本项目公示期内未收到公众提出的意见。</w:t>
      </w:r>
      <w:r>
        <w:rPr>
          <w:rFonts w:hint="default" w:ascii="Times New Roman" w:hAnsi="Times New Roman" w:cs="Times New Roman"/>
          <w:color w:val="auto"/>
          <w:sz w:val="24"/>
          <w:szCs w:val="24"/>
        </w:rPr>
        <w:br w:type="page"/>
      </w:r>
    </w:p>
    <w:p w14:paraId="7849D28A">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8" w:name="_Toc5317"/>
      <w:r>
        <w:rPr>
          <w:rFonts w:hint="default" w:ascii="Times New Roman" w:hAnsi="Times New Roman" w:eastAsia="黑体" w:cs="Times New Roman"/>
          <w:b w:val="0"/>
          <w:bCs w:val="0"/>
          <w:color w:val="auto"/>
          <w:sz w:val="36"/>
          <w:szCs w:val="36"/>
          <w:lang w:val="en-US" w:eastAsia="zh-CN"/>
        </w:rPr>
        <w:t>3</w:t>
      </w:r>
      <w:r>
        <w:rPr>
          <w:rFonts w:hint="default" w:ascii="Times New Roman" w:hAnsi="Times New Roman" w:eastAsia="黑体" w:cs="Times New Roman"/>
          <w:b w:val="0"/>
          <w:bCs w:val="0"/>
          <w:color w:val="auto"/>
          <w:sz w:val="36"/>
          <w:szCs w:val="36"/>
        </w:rPr>
        <w:t xml:space="preserve"> 其他公众参与情况</w:t>
      </w:r>
      <w:bookmarkEnd w:id="8"/>
    </w:p>
    <w:p w14:paraId="78C53839">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本项目环境影响评价报告书征求意见稿公示期间未收到公众提出的意见，在环境影响方面不属于公众质疑性意见多的建设项目，因此，本项目无需开展深度公众参与。</w:t>
      </w:r>
    </w:p>
    <w:p w14:paraId="7AD4785A">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10BCBA1D">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9" w:name="_Toc24111"/>
      <w:r>
        <w:rPr>
          <w:rFonts w:hint="default" w:ascii="Times New Roman" w:hAnsi="Times New Roman" w:eastAsia="黑体" w:cs="Times New Roman"/>
          <w:b w:val="0"/>
          <w:bCs w:val="0"/>
          <w:color w:val="auto"/>
          <w:sz w:val="36"/>
          <w:szCs w:val="36"/>
          <w:lang w:val="en-US" w:eastAsia="zh-CN"/>
        </w:rPr>
        <w:t>4</w:t>
      </w:r>
      <w:r>
        <w:rPr>
          <w:rFonts w:hint="default" w:ascii="Times New Roman" w:hAnsi="Times New Roman" w:eastAsia="黑体" w:cs="Times New Roman"/>
          <w:b w:val="0"/>
          <w:bCs w:val="0"/>
          <w:color w:val="auto"/>
          <w:sz w:val="36"/>
          <w:szCs w:val="36"/>
        </w:rPr>
        <w:t xml:space="preserve"> 公众意见处理情况</w:t>
      </w:r>
      <w:bookmarkEnd w:id="9"/>
    </w:p>
    <w:p w14:paraId="16F99E81">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10" w:name="_Toc3886"/>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.1公众意见概述和分析</w:t>
      </w:r>
      <w:bookmarkEnd w:id="10"/>
    </w:p>
    <w:p w14:paraId="178502B3">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本项目公示期间未收到公众的任何意见。</w:t>
      </w:r>
    </w:p>
    <w:p w14:paraId="6C5D538D">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11" w:name="_Toc32238"/>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.2公众意见采纳情况</w:t>
      </w:r>
      <w:bookmarkEnd w:id="11"/>
    </w:p>
    <w:p w14:paraId="2D648E18">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本项目公示期间未收到公众的任何意见，不存在公众意见采纳情况。</w:t>
      </w:r>
    </w:p>
    <w:p w14:paraId="2467ACD2">
      <w:pPr>
        <w:keepNext/>
        <w:keepLines/>
        <w:tabs>
          <w:tab w:val="left" w:pos="242"/>
        </w:tabs>
        <w:spacing w:before="120" w:after="240"/>
        <w:outlineLvl w:val="1"/>
        <w:rPr>
          <w:rFonts w:hint="default" w:ascii="Times New Roman" w:hAnsi="Times New Roman" w:eastAsia="黑体" w:cs="Times New Roman"/>
          <w:color w:val="auto"/>
          <w:sz w:val="32"/>
          <w:szCs w:val="32"/>
        </w:rPr>
      </w:pPr>
      <w:bookmarkStart w:id="12" w:name="_Toc28711"/>
      <w:r>
        <w:rPr>
          <w:rFonts w:hint="default" w:ascii="Times New Roman" w:hAnsi="Times New Roman" w:eastAsia="黑体" w:cs="Times New Roman"/>
          <w:color w:val="auto"/>
          <w:sz w:val="32"/>
          <w:szCs w:val="32"/>
          <w:lang w:val="en-US" w:eastAsia="zh-CN"/>
        </w:rPr>
        <w:t>4</w:t>
      </w:r>
      <w:r>
        <w:rPr>
          <w:rFonts w:hint="default" w:ascii="Times New Roman" w:hAnsi="Times New Roman" w:eastAsia="黑体" w:cs="Times New Roman"/>
          <w:color w:val="auto"/>
          <w:sz w:val="32"/>
          <w:szCs w:val="32"/>
        </w:rPr>
        <w:t>.3 公众意见未采纳情况</w:t>
      </w:r>
      <w:bookmarkEnd w:id="12"/>
    </w:p>
    <w:p w14:paraId="79AE3E68">
      <w:pPr>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本项目公示期间未收到公众的任何意见，不存在公众意见未采纳情况。</w:t>
      </w:r>
    </w:p>
    <w:p w14:paraId="4521B1F2">
      <w:pPr>
        <w:spacing w:line="360" w:lineRule="auto"/>
        <w:ind w:firstLine="480" w:firstLineChars="200"/>
        <w:jc w:val="left"/>
        <w:rPr>
          <w:rFonts w:hint="default" w:ascii="Times New Roman" w:hAnsi="Times New Roman" w:cs="Times New Roman"/>
          <w:color w:val="auto"/>
          <w:sz w:val="24"/>
          <w:szCs w:val="24"/>
        </w:rPr>
        <w:sectPr>
          <w:pgSz w:w="11906" w:h="16838"/>
          <w:pgMar w:top="1418" w:right="1418" w:bottom="1418" w:left="1418" w:header="850" w:footer="720" w:gutter="0"/>
          <w:cols w:space="720" w:num="1"/>
          <w:rtlGutter w:val="0"/>
          <w:docGrid w:linePitch="286" w:charSpace="0"/>
        </w:sectPr>
      </w:pPr>
    </w:p>
    <w:p w14:paraId="085A2985">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13" w:name="_Toc21251"/>
      <w:r>
        <w:rPr>
          <w:rFonts w:hint="default" w:ascii="Times New Roman" w:hAnsi="Times New Roman" w:eastAsia="黑体" w:cs="Times New Roman"/>
          <w:b w:val="0"/>
          <w:bCs w:val="0"/>
          <w:color w:val="auto"/>
          <w:sz w:val="36"/>
          <w:szCs w:val="36"/>
          <w:lang w:val="en-US" w:eastAsia="zh-CN"/>
        </w:rPr>
        <w:t>5</w:t>
      </w:r>
      <w:r>
        <w:rPr>
          <w:rFonts w:hint="default" w:ascii="Times New Roman" w:hAnsi="Times New Roman" w:eastAsia="黑体" w:cs="Times New Roman"/>
          <w:b w:val="0"/>
          <w:bCs w:val="0"/>
          <w:color w:val="auto"/>
          <w:sz w:val="36"/>
          <w:szCs w:val="36"/>
        </w:rPr>
        <w:t xml:space="preserve"> 存档备查情况</w:t>
      </w:r>
      <w:bookmarkEnd w:id="13"/>
    </w:p>
    <w:p w14:paraId="0417625E">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建设单位在开展本项目公众参与工作的过程中，将环境影响报告书编制过程中公众参与的相关原始资料，包括公示材料、网络链接、报纸原件及电子版等，存档备查。</w:t>
      </w:r>
    </w:p>
    <w:p w14:paraId="63A7F3E1">
      <w:pPr>
        <w:spacing w:line="360" w:lineRule="auto"/>
        <w:ind w:firstLine="420" w:firstLineChars="200"/>
        <w:rPr>
          <w:rFonts w:hint="default" w:ascii="Times New Roman" w:hAnsi="Times New Roman" w:eastAsia="黑体" w:cs="Times New Roman"/>
          <w:color w:val="auto"/>
        </w:rPr>
        <w:sectPr>
          <w:pgSz w:w="11906" w:h="16838"/>
          <w:pgMar w:top="1418" w:right="1418" w:bottom="1418" w:left="1418" w:header="850" w:footer="720" w:gutter="0"/>
          <w:cols w:space="720" w:num="1"/>
          <w:rtlGutter w:val="0"/>
          <w:docGrid w:linePitch="286" w:charSpace="0"/>
        </w:sectPr>
      </w:pPr>
    </w:p>
    <w:p w14:paraId="58638640">
      <w:pPr>
        <w:pStyle w:val="2"/>
        <w:spacing w:before="120" w:beforeLines="50" w:after="120" w:afterLines="50" w:line="360" w:lineRule="auto"/>
        <w:jc w:val="center"/>
        <w:rPr>
          <w:rFonts w:hint="default" w:ascii="Times New Roman" w:hAnsi="Times New Roman" w:eastAsia="黑体" w:cs="Times New Roman"/>
          <w:b w:val="0"/>
          <w:bCs w:val="0"/>
          <w:color w:val="auto"/>
          <w:sz w:val="36"/>
          <w:szCs w:val="36"/>
        </w:rPr>
      </w:pPr>
      <w:bookmarkStart w:id="14" w:name="_Toc24330"/>
      <w:r>
        <w:rPr>
          <w:rFonts w:hint="default" w:ascii="Times New Roman" w:hAnsi="Times New Roman" w:eastAsia="黑体" w:cs="Times New Roman"/>
          <w:b w:val="0"/>
          <w:bCs w:val="0"/>
          <w:color w:val="auto"/>
          <w:sz w:val="36"/>
          <w:szCs w:val="36"/>
          <w:lang w:val="en-US" w:eastAsia="zh-CN"/>
        </w:rPr>
        <w:t>6</w:t>
      </w:r>
      <w:r>
        <w:rPr>
          <w:rFonts w:hint="default" w:ascii="Times New Roman" w:hAnsi="Times New Roman" w:eastAsia="黑体" w:cs="Times New Roman"/>
          <w:b w:val="0"/>
          <w:bCs w:val="0"/>
          <w:color w:val="auto"/>
          <w:sz w:val="36"/>
          <w:szCs w:val="36"/>
        </w:rPr>
        <w:t xml:space="preserve"> 诚信承诺</w:t>
      </w:r>
      <w:bookmarkEnd w:id="14"/>
    </w:p>
    <w:p w14:paraId="746AA5DF">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我单位已按照《环境影响评价公众参与办法》（生态环境部令第4号）（2019年1月1日起施行）要求，在“</w:t>
      </w:r>
      <w:r>
        <w:rPr>
          <w:rFonts w:hint="eastAsia" w:cs="Times New Roman"/>
          <w:color w:val="auto"/>
          <w:sz w:val="24"/>
          <w:szCs w:val="24"/>
          <w:lang w:eastAsia="zh-CN"/>
        </w:rPr>
        <w:t>爱思开环保材料（烟台）有限公司2000吨/年高性能热塑性弹性体项目</w:t>
      </w:r>
      <w:r>
        <w:rPr>
          <w:rFonts w:hint="default" w:ascii="Times New Roman" w:hAnsi="Times New Roman" w:cs="Times New Roman"/>
          <w:color w:val="auto"/>
          <w:sz w:val="24"/>
          <w:szCs w:val="24"/>
        </w:rPr>
        <w:t>”环境影响报告书</w:t>
      </w:r>
      <w:r>
        <w:rPr>
          <w:rFonts w:hint="eastAsia" w:ascii="Times New Roman" w:hAnsi="Times New Roman" w:cs="Times New Roman"/>
          <w:color w:val="auto"/>
          <w:sz w:val="24"/>
          <w:szCs w:val="24"/>
          <w:lang w:val="en-US" w:eastAsia="zh-CN"/>
        </w:rPr>
        <w:t>征求意见稿形成后</w:t>
      </w:r>
      <w:r>
        <w:rPr>
          <w:rFonts w:hint="default" w:ascii="Times New Roman" w:hAnsi="Times New Roman" w:cs="Times New Roman"/>
          <w:color w:val="auto"/>
          <w:sz w:val="24"/>
          <w:szCs w:val="24"/>
        </w:rPr>
        <w:t>开展了公众参与工作，公示期内未收到公众提出的意见，并按照要求编制了公众参与说明。</w:t>
      </w:r>
    </w:p>
    <w:p w14:paraId="446C2DD6">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我单位承诺，本次提交的《</w:t>
      </w:r>
      <w:r>
        <w:rPr>
          <w:rFonts w:hint="eastAsia" w:cs="Times New Roman"/>
          <w:color w:val="auto"/>
          <w:sz w:val="24"/>
          <w:szCs w:val="24"/>
          <w:lang w:eastAsia="zh-CN"/>
        </w:rPr>
        <w:t>爱思开环保材料（烟台）有限公司2000吨/年高性能热塑性弹性体项目</w:t>
      </w:r>
      <w:r>
        <w:rPr>
          <w:rFonts w:hint="default" w:ascii="Times New Roman" w:hAnsi="Times New Roman" w:cs="Times New Roman"/>
          <w:color w:val="auto"/>
          <w:sz w:val="24"/>
          <w:szCs w:val="24"/>
        </w:rPr>
        <w:t>环境影响评价公众参与说明》内容客观、真实，未包含依法不得公开的国家秘密、商业秘密、个人隐私。如存在弄虚作假、隐瞒欺骗等情况及由此导致的一切后果由</w:t>
      </w:r>
      <w:r>
        <w:rPr>
          <w:rFonts w:hint="eastAsia" w:cs="Times New Roman"/>
          <w:color w:val="auto"/>
          <w:sz w:val="24"/>
          <w:szCs w:val="24"/>
          <w:lang w:eastAsia="zh-CN"/>
        </w:rPr>
        <w:t>爱思开环保材料（烟台）有限公司</w:t>
      </w:r>
      <w:r>
        <w:rPr>
          <w:rFonts w:hint="default" w:ascii="Times New Roman" w:hAnsi="Times New Roman" w:cs="Times New Roman"/>
          <w:color w:val="auto"/>
          <w:sz w:val="24"/>
          <w:szCs w:val="24"/>
        </w:rPr>
        <w:t>承担全部责任。</w:t>
      </w:r>
    </w:p>
    <w:p w14:paraId="601467FF">
      <w:pPr>
        <w:spacing w:line="360" w:lineRule="auto"/>
        <w:ind w:firstLine="480" w:firstLineChars="200"/>
        <w:rPr>
          <w:rFonts w:hint="default" w:ascii="Times New Roman" w:hAnsi="Times New Roman" w:cs="Times New Roman"/>
          <w:color w:val="0000FF"/>
          <w:sz w:val="24"/>
          <w:szCs w:val="24"/>
        </w:rPr>
      </w:pPr>
    </w:p>
    <w:p w14:paraId="6EB2C9BC">
      <w:pPr>
        <w:spacing w:line="360" w:lineRule="auto"/>
        <w:ind w:firstLine="480" w:firstLineChars="200"/>
        <w:jc w:val="right"/>
        <w:rPr>
          <w:rFonts w:hint="default" w:ascii="Times New Roman" w:hAnsi="Times New Roman" w:cs="Times New Roman"/>
          <w:color w:val="0000FF"/>
          <w:sz w:val="24"/>
          <w:szCs w:val="24"/>
        </w:rPr>
      </w:pPr>
    </w:p>
    <w:p w14:paraId="313106FF">
      <w:pPr>
        <w:spacing w:line="360" w:lineRule="auto"/>
        <w:ind w:firstLine="480" w:firstLineChars="200"/>
        <w:jc w:val="right"/>
        <w:rPr>
          <w:rFonts w:hint="default" w:ascii="Times New Roman" w:hAnsi="Times New Roman" w:cs="Times New Roman"/>
          <w:color w:val="0000FF"/>
          <w:sz w:val="24"/>
          <w:szCs w:val="24"/>
        </w:rPr>
      </w:pPr>
    </w:p>
    <w:p w14:paraId="1207F898">
      <w:pPr>
        <w:spacing w:line="360" w:lineRule="auto"/>
        <w:ind w:firstLine="480" w:firstLineChars="200"/>
        <w:jc w:val="right"/>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承诺单位：</w:t>
      </w:r>
      <w:r>
        <w:rPr>
          <w:rFonts w:hint="eastAsia" w:cs="Times New Roman"/>
          <w:color w:val="auto"/>
          <w:sz w:val="24"/>
          <w:szCs w:val="24"/>
          <w:highlight w:val="none"/>
          <w:lang w:eastAsia="zh-CN"/>
        </w:rPr>
        <w:t>爱思开环保材料（烟台）有限公司</w:t>
      </w:r>
    </w:p>
    <w:p w14:paraId="7BEAAB46">
      <w:pPr>
        <w:spacing w:line="360" w:lineRule="auto"/>
        <w:ind w:firstLine="480" w:firstLineChars="200"/>
        <w:jc w:val="left"/>
        <w:rPr>
          <w:rFonts w:hint="default" w:ascii="Times New Roman" w:hAnsi="Times New Roman" w:cs="Times New Roman"/>
          <w:color w:val="0000FF"/>
          <w:sz w:val="24"/>
          <w:szCs w:val="24"/>
          <w:highlight w:val="none"/>
        </w:rPr>
        <w:sectPr>
          <w:pgSz w:w="11906" w:h="16838"/>
          <w:pgMar w:top="1417" w:right="1418" w:bottom="1440" w:left="1418" w:header="851" w:footer="720" w:gutter="0"/>
          <w:cols w:space="0" w:num="1"/>
          <w:rtlGutter w:val="0"/>
          <w:docGrid w:linePitch="286" w:charSpace="0"/>
        </w:sectPr>
      </w:pPr>
      <w:bookmarkStart w:id="17" w:name="_GoBack"/>
      <w:bookmarkEnd w:id="17"/>
    </w:p>
    <w:p w14:paraId="24EB6488">
      <w:pPr>
        <w:pStyle w:val="2"/>
        <w:keepNext/>
        <w:keepLines/>
        <w:pageBreakBefore w:val="0"/>
        <w:widowControl/>
        <w:kinsoku/>
        <w:wordWrap/>
        <w:overflowPunct/>
        <w:topLinePunct w:val="0"/>
        <w:autoSpaceDE/>
        <w:autoSpaceDN/>
        <w:bidi w:val="0"/>
        <w:adjustRightInd/>
        <w:snapToGrid/>
        <w:spacing w:before="0" w:after="0" w:line="240" w:lineRule="auto"/>
        <w:jc w:val="left"/>
        <w:textAlignment w:val="auto"/>
        <w:rPr>
          <w:rFonts w:hint="default" w:ascii="Times New Roman" w:hAnsi="Times New Roman" w:eastAsia="黑体" w:cs="Times New Roman"/>
          <w:b w:val="0"/>
          <w:bCs w:val="0"/>
          <w:color w:val="auto"/>
          <w:sz w:val="36"/>
          <w:szCs w:val="36"/>
          <w:lang w:eastAsia="zh-CN"/>
        </w:rPr>
      </w:pPr>
      <w:bookmarkStart w:id="15" w:name="_Toc14736"/>
      <w:r>
        <w:rPr>
          <w:rFonts w:hint="default" w:ascii="Times New Roman" w:hAnsi="Times New Roman" w:eastAsia="黑体" w:cs="Times New Roman"/>
          <w:b w:val="0"/>
          <w:bCs w:val="0"/>
          <w:color w:val="auto"/>
          <w:sz w:val="36"/>
          <w:szCs w:val="36"/>
        </w:rPr>
        <w:t>附件1</w:t>
      </w:r>
      <w:r>
        <w:rPr>
          <w:rFonts w:hint="default" w:ascii="Times New Roman" w:hAnsi="Times New Roman" w:eastAsia="黑体" w:cs="Times New Roman"/>
          <w:b w:val="0"/>
          <w:bCs w:val="0"/>
          <w:color w:val="auto"/>
          <w:sz w:val="36"/>
          <w:szCs w:val="36"/>
          <w:lang w:eastAsia="zh-CN"/>
        </w:rPr>
        <w:t>：</w:t>
      </w:r>
      <w:bookmarkEnd w:id="15"/>
    </w:p>
    <w:p w14:paraId="5787EC61">
      <w:pPr>
        <w:widowControl w:val="0"/>
        <w:spacing w:line="480" w:lineRule="auto"/>
        <w:jc w:val="center"/>
        <w:rPr>
          <w:rFonts w:ascii="Times New Roman" w:hAnsi="宋体" w:eastAsia="宋体" w:cs="Times New Roman"/>
          <w:b/>
          <w:color w:val="auto"/>
          <w:sz w:val="28"/>
          <w:szCs w:val="28"/>
        </w:rPr>
      </w:pPr>
      <w:r>
        <w:rPr>
          <w:rFonts w:hint="eastAsia" w:ascii="Times New Roman" w:hAnsi="宋体" w:eastAsia="宋体" w:cs="Times New Roman"/>
          <w:b/>
          <w:color w:val="auto"/>
          <w:sz w:val="28"/>
          <w:szCs w:val="28"/>
          <w:lang w:eastAsia="zh-CN"/>
        </w:rPr>
        <w:t>《</w:t>
      </w:r>
      <w:r>
        <w:rPr>
          <w:rFonts w:hint="eastAsia" w:hAnsi="宋体" w:cs="Times New Roman"/>
          <w:b/>
          <w:color w:val="auto"/>
          <w:sz w:val="28"/>
          <w:szCs w:val="28"/>
          <w:lang w:eastAsia="zh-CN"/>
        </w:rPr>
        <w:t>爱思开环保材料（烟台）有限公司2000吨/年高性能热塑性弹性体项目</w:t>
      </w:r>
      <w:r>
        <w:rPr>
          <w:rFonts w:hint="eastAsia" w:ascii="Times New Roman" w:hAnsi="宋体" w:eastAsia="宋体" w:cs="Times New Roman"/>
          <w:b/>
          <w:color w:val="auto"/>
          <w:sz w:val="28"/>
          <w:szCs w:val="28"/>
        </w:rPr>
        <w:t>》</w:t>
      </w:r>
    </w:p>
    <w:p w14:paraId="4D4F3D58">
      <w:pPr>
        <w:widowControl w:val="0"/>
        <w:spacing w:line="480" w:lineRule="auto"/>
        <w:jc w:val="center"/>
        <w:rPr>
          <w:rFonts w:hint="eastAsia" w:ascii="黑体" w:hAnsi="Times New Roman" w:eastAsia="黑体" w:cs="Times New Roman"/>
          <w:color w:val="auto"/>
          <w:sz w:val="28"/>
          <w:szCs w:val="28"/>
        </w:rPr>
      </w:pPr>
      <w:r>
        <w:rPr>
          <w:rFonts w:hint="eastAsia" w:ascii="Times New Roman" w:hAnsi="宋体" w:eastAsia="宋体" w:cs="Times New Roman"/>
          <w:b/>
          <w:color w:val="auto"/>
          <w:sz w:val="28"/>
          <w:szCs w:val="28"/>
        </w:rPr>
        <w:t>（征求意见稿）信息公开</w:t>
      </w:r>
    </w:p>
    <w:p w14:paraId="1B1C0508">
      <w:pPr>
        <w:widowControl w:val="0"/>
        <w:spacing w:line="360" w:lineRule="auto"/>
        <w:ind w:firstLine="480" w:firstLineChars="20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拟建</w:t>
      </w:r>
      <w:r>
        <w:rPr>
          <w:rFonts w:hint="eastAsia" w:ascii="Times New Roman" w:hAnsi="Times New Roman" w:eastAsia="宋体" w:cs="Times New Roman"/>
          <w:color w:val="auto"/>
          <w:sz w:val="24"/>
          <w:szCs w:val="24"/>
        </w:rPr>
        <w:t>项目位于</w:t>
      </w:r>
      <w:bookmarkStart w:id="16" w:name="_Hlk111479958"/>
      <w:r>
        <w:rPr>
          <w:rFonts w:hint="eastAsia" w:ascii="Times New Roman" w:hAnsi="Times New Roman" w:eastAsia="宋体" w:cs="Times New Roman"/>
          <w:color w:val="auto"/>
          <w:sz w:val="24"/>
          <w:szCs w:val="24"/>
          <w:lang w:val="en-US" w:eastAsia="zh-CN"/>
        </w:rPr>
        <w:t>烟台市经济技术开发区西安路10 号，烟台化工产业园内</w:t>
      </w:r>
      <w:bookmarkEnd w:id="16"/>
      <w:r>
        <w:rPr>
          <w:rFonts w:hint="eastAsia" w:ascii="Times New Roman" w:hAnsi="Times New Roman" w:eastAsia="宋体" w:cs="Times New Roman"/>
          <w:color w:val="auto"/>
          <w:sz w:val="24"/>
          <w:szCs w:val="24"/>
        </w:rPr>
        <w:t>，目前环境影响报告书征求意见稿已编制完成，根据</w:t>
      </w:r>
      <w:r>
        <w:rPr>
          <w:rFonts w:ascii="Times New Roman" w:hAnsi="Times New Roman" w:eastAsia="宋体" w:cs="Times New Roman"/>
          <w:color w:val="auto"/>
          <w:sz w:val="24"/>
          <w:szCs w:val="24"/>
        </w:rPr>
        <w:t>《环境影响评价公众参与办法》</w:t>
      </w:r>
      <w:r>
        <w:rPr>
          <w:rFonts w:hint="eastAsia" w:ascii="Times New Roman" w:hAnsi="Times New Roman" w:eastAsia="宋体" w:cs="Times New Roman"/>
          <w:color w:val="auto"/>
          <w:sz w:val="24"/>
          <w:szCs w:val="24"/>
        </w:rPr>
        <w:t>等规定，现征求社会公众对项目环境影响有关的意见</w:t>
      </w:r>
      <w:r>
        <w:rPr>
          <w:rFonts w:hint="eastAsia" w:ascii="Times New Roman" w:hAnsi="Times New Roman" w:eastAsia="宋体" w:cs="Times New Roman"/>
          <w:color w:val="auto"/>
          <w:sz w:val="24"/>
          <w:szCs w:val="24"/>
          <w:lang w:eastAsia="zh-CN"/>
        </w:rPr>
        <w:t>。</w:t>
      </w:r>
    </w:p>
    <w:p w14:paraId="5CA61E38">
      <w:pPr>
        <w:widowControl w:val="0"/>
        <w:numPr>
          <w:ilvl w:val="0"/>
          <w:numId w:val="4"/>
        </w:numPr>
        <w:spacing w:line="360" w:lineRule="auto"/>
        <w:ind w:firstLine="480" w:firstLineChars="200"/>
        <w:jc w:val="left"/>
        <w:outlineLvl w:val="0"/>
        <w:rPr>
          <w:rFonts w:hint="eastAsia" w:ascii="黑体" w:hAnsi="Times New Roman" w:eastAsia="黑体" w:cs="Times New Roman"/>
          <w:color w:val="auto"/>
          <w:sz w:val="24"/>
          <w:szCs w:val="24"/>
        </w:rPr>
      </w:pPr>
      <w:r>
        <w:rPr>
          <w:rFonts w:hint="eastAsia" w:ascii="黑体" w:hAnsi="Times New Roman" w:eastAsia="黑体" w:cs="Times New Roman"/>
          <w:color w:val="auto"/>
          <w:sz w:val="24"/>
          <w:szCs w:val="24"/>
        </w:rPr>
        <w:t>征求意见稿获取方式和途径</w:t>
      </w:r>
    </w:p>
    <w:p w14:paraId="30A938CA">
      <w:pPr>
        <w:widowControl w:val="0"/>
        <w:spacing w:line="360" w:lineRule="auto"/>
        <w:ind w:firstLine="480" w:firstLineChars="2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链接: https://pan.baidu.com/s/1FnpbnPUE66oilk-EErWaBA?pwd=avs8 提取码: avs8</w:t>
      </w:r>
    </w:p>
    <w:p w14:paraId="290AB102">
      <w:pPr>
        <w:widowControl w:val="0"/>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联系人：张工</w:t>
      </w:r>
    </w:p>
    <w:p w14:paraId="47A4EAA8">
      <w:pPr>
        <w:widowControl w:val="0"/>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rPr>
        <w:t>联系电话：</w:t>
      </w:r>
      <w:r>
        <w:rPr>
          <w:rFonts w:hint="eastAsia" w:ascii="Times New Roman" w:hAnsi="Times New Roman" w:eastAsia="宋体" w:cs="Times New Roman"/>
          <w:color w:val="auto"/>
          <w:sz w:val="24"/>
          <w:szCs w:val="24"/>
          <w:highlight w:val="none"/>
          <w:lang w:val="en-US" w:eastAsia="zh-CN"/>
        </w:rPr>
        <w:t>18562265900</w:t>
      </w:r>
    </w:p>
    <w:p w14:paraId="5D41DD8F">
      <w:pPr>
        <w:widowControl w:val="0"/>
        <w:spacing w:line="360" w:lineRule="auto"/>
        <w:ind w:firstLine="480" w:firstLineChars="200"/>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邮箱：zhanglei@skdiscovery.com</w:t>
      </w:r>
    </w:p>
    <w:p w14:paraId="7907269D">
      <w:pPr>
        <w:widowControl w:val="0"/>
        <w:spacing w:line="360" w:lineRule="auto"/>
        <w:ind w:firstLine="480" w:firstLineChars="200"/>
        <w:rPr>
          <w:rFonts w:hint="eastAsia" w:ascii="黑体" w:hAnsi="Times New Roman" w:eastAsia="黑体" w:cs="Times New Roman"/>
          <w:color w:val="auto"/>
          <w:sz w:val="24"/>
          <w:szCs w:val="24"/>
        </w:rPr>
      </w:pPr>
      <w:r>
        <w:rPr>
          <w:rFonts w:hint="eastAsia" w:ascii="黑体" w:hAnsi="Times New Roman" w:eastAsia="黑体" w:cs="Times New Roman"/>
          <w:color w:val="auto"/>
          <w:sz w:val="24"/>
          <w:szCs w:val="24"/>
        </w:rPr>
        <w:t>（二）征求意见的公众范围</w:t>
      </w:r>
    </w:p>
    <w:p w14:paraId="1F95FDC2">
      <w:pPr>
        <w:widowControl w:val="0"/>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征求周边</w:t>
      </w:r>
      <w:r>
        <w:rPr>
          <w:rFonts w:hint="eastAsia" w:ascii="Times New Roman" w:hAnsi="Times New Roman" w:eastAsia="宋体" w:cs="Times New Roman"/>
          <w:color w:val="auto"/>
          <w:sz w:val="24"/>
          <w:szCs w:val="24"/>
        </w:rPr>
        <w:t>公民、法人和其他组织的意见</w:t>
      </w:r>
    </w:p>
    <w:p w14:paraId="3F1520A4">
      <w:pPr>
        <w:widowControl w:val="0"/>
        <w:spacing w:line="360" w:lineRule="auto"/>
        <w:ind w:firstLine="480" w:firstLineChars="200"/>
        <w:outlineLvl w:val="0"/>
        <w:rPr>
          <w:rFonts w:hint="eastAsia" w:ascii="黑体" w:hAnsi="Times New Roman" w:eastAsia="黑体" w:cs="Times New Roman"/>
          <w:color w:val="auto"/>
          <w:sz w:val="24"/>
          <w:szCs w:val="24"/>
        </w:rPr>
      </w:pPr>
      <w:r>
        <w:rPr>
          <w:rFonts w:hint="eastAsia" w:ascii="黑体" w:hAnsi="Times New Roman" w:eastAsia="黑体" w:cs="Times New Roman"/>
          <w:color w:val="auto"/>
          <w:sz w:val="24"/>
          <w:szCs w:val="24"/>
        </w:rPr>
        <w:t>（三）公众意见表</w:t>
      </w:r>
    </w:p>
    <w:p w14:paraId="67E02A99">
      <w:pPr>
        <w:widowControl w:val="0"/>
        <w:autoSpaceDE w:val="0"/>
        <w:autoSpaceDN w:val="0"/>
        <w:adjustRightInd w:val="0"/>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链接：</w:t>
      </w: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HYPERLINK "http://www.mee.gov.cn/xxgk2018/xxgk/xxgk01/201810/t20181024_665329.html" </w:instrText>
      </w:r>
      <w:r>
        <w:rPr>
          <w:rFonts w:ascii="Times New Roman" w:hAnsi="Times New Roman" w:eastAsia="宋体" w:cs="Times New Roman"/>
          <w:color w:val="auto"/>
          <w:sz w:val="24"/>
          <w:szCs w:val="24"/>
        </w:rPr>
        <w:fldChar w:fldCharType="separate"/>
      </w:r>
      <w:r>
        <w:rPr>
          <w:rStyle w:val="34"/>
          <w:rFonts w:ascii="Times New Roman" w:hAnsi="Times New Roman" w:eastAsia="宋体" w:cs="Times New Roman"/>
          <w:color w:val="auto"/>
          <w:sz w:val="24"/>
          <w:szCs w:val="24"/>
        </w:rPr>
        <w:t>www.mee.gov.cn/xxgk2018/xxgk/xxgk01/201810/t20181024_665329.html</w:t>
      </w:r>
      <w:r>
        <w:rPr>
          <w:rFonts w:ascii="Times New Roman" w:hAnsi="Times New Roman" w:eastAsia="宋体" w:cs="Times New Roman"/>
          <w:color w:val="auto"/>
          <w:sz w:val="24"/>
          <w:szCs w:val="24"/>
        </w:rPr>
        <w:fldChar w:fldCharType="end"/>
      </w:r>
    </w:p>
    <w:p w14:paraId="1858DF93">
      <w:pPr>
        <w:widowControl w:val="0"/>
        <w:spacing w:line="360" w:lineRule="auto"/>
        <w:ind w:firstLine="480" w:firstLineChars="200"/>
        <w:outlineLvl w:val="0"/>
        <w:rPr>
          <w:rFonts w:hint="eastAsia" w:ascii="黑体" w:hAnsi="Times New Roman" w:eastAsia="黑体" w:cs="Times New Roman"/>
          <w:color w:val="auto"/>
          <w:sz w:val="24"/>
          <w:szCs w:val="24"/>
        </w:rPr>
      </w:pPr>
      <w:r>
        <w:rPr>
          <w:rFonts w:hint="eastAsia" w:ascii="黑体" w:hAnsi="Times New Roman" w:eastAsia="黑体" w:cs="Times New Roman"/>
          <w:color w:val="auto"/>
          <w:sz w:val="24"/>
          <w:szCs w:val="24"/>
        </w:rPr>
        <w:t>（四）公众提出意见的起止时间</w:t>
      </w:r>
    </w:p>
    <w:p w14:paraId="6E499579">
      <w:pPr>
        <w:widowControl w:val="0"/>
        <w:spacing w:line="360" w:lineRule="auto"/>
        <w:ind w:firstLine="200"/>
        <w:rPr>
          <w:rFonts w:hint="eastAsia" w:ascii="Times New Roman" w:hAnsi="Times New Roman" w:eastAsia="宋体" w:cs="Times New Roman"/>
          <w:color w:val="auto"/>
          <w:kern w:val="0"/>
          <w:sz w:val="24"/>
          <w:szCs w:val="24"/>
          <w:lang w:val="en-US" w:eastAsia="zh-CN" w:bidi="ar"/>
        </w:rPr>
      </w:pPr>
      <w:r>
        <w:rPr>
          <w:rFonts w:hint="eastAsia" w:ascii="Times New Roman" w:hAnsi="Times New Roman" w:eastAsia="宋体" w:cs="Times New Roman"/>
          <w:color w:val="auto"/>
          <w:sz w:val="24"/>
          <w:szCs w:val="24"/>
        </w:rPr>
        <w:t xml:space="preserve">  自发布之日起</w:t>
      </w:r>
      <w:r>
        <w:rPr>
          <w:rFonts w:hint="eastAsia"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rPr>
        <w:t>个工作日</w:t>
      </w:r>
      <w:r>
        <w:rPr>
          <w:rFonts w:hint="eastAsia" w:cs="Times New Roman"/>
          <w:color w:val="auto"/>
          <w:sz w:val="24"/>
          <w:szCs w:val="24"/>
          <w:lang w:eastAsia="zh-CN"/>
        </w:rPr>
        <w:t>。</w:t>
      </w:r>
    </w:p>
    <w:p w14:paraId="13EE002A">
      <w:pPr>
        <w:widowControl w:val="0"/>
        <w:spacing w:line="480" w:lineRule="auto"/>
        <w:jc w:val="center"/>
        <w:rPr>
          <w:rFonts w:ascii="Times New Roman" w:hAnsi="宋体" w:eastAsia="宋体" w:cs="Times New Roman"/>
          <w:b/>
          <w:color w:val="0000FF"/>
          <w:sz w:val="28"/>
          <w:szCs w:val="28"/>
        </w:rPr>
      </w:pPr>
    </w:p>
    <w:p w14:paraId="0F73E6CF">
      <w:pPr>
        <w:spacing w:line="480" w:lineRule="exact"/>
        <w:ind w:left="1680" w:hanging="1680" w:hangingChars="700"/>
        <w:jc w:val="right"/>
        <w:rPr>
          <w:rFonts w:hint="default" w:ascii="Times New Roman" w:hAnsi="Times New Roman" w:eastAsia="宋体" w:cs="Times New Roman"/>
          <w:color w:val="0000FF"/>
          <w:sz w:val="24"/>
          <w:lang w:val="en-US" w:eastAsia="zh-CN"/>
        </w:rPr>
      </w:pPr>
    </w:p>
    <w:p w14:paraId="767CE856">
      <w:pPr>
        <w:pStyle w:val="38"/>
        <w:bidi w:val="0"/>
        <w:rPr>
          <w:rFonts w:hint="default" w:ascii="Times New Roman" w:hAnsi="Times New Roman" w:cs="Times New Roman"/>
          <w:color w:val="0000FF"/>
          <w:sz w:val="24"/>
          <w:lang w:val="en-US" w:eastAsia="zh-CN"/>
        </w:rPr>
      </w:pPr>
    </w:p>
    <w:sectPr>
      <w:pgSz w:w="11906" w:h="16838"/>
      <w:pgMar w:top="1418" w:right="1418" w:bottom="1417" w:left="1418" w:header="851" w:footer="720" w:gutter="0"/>
      <w:cols w:space="720" w:num="1"/>
      <w:rtlGutter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C6E46">
    <w:pPr>
      <w:pStyle w:val="20"/>
      <w:jc w:val="both"/>
      <w:rPr>
        <w:rFonts w:eastAsia="等线"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BA1C6">
    <w:pPr>
      <w:pStyle w:val="20"/>
      <w:pBdr>
        <w:top w:val="single" w:color="auto" w:sz="4" w:space="0"/>
      </w:pBdr>
      <w:jc w:val="both"/>
      <w:rPr>
        <w:rFonts w:eastAsia="等线" w:cs="Times New Roman"/>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2C17D">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6F22C17D">
                    <w:pPr>
                      <w:pStyle w:val="2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8050580"/>
      <w:docPartObj>
        <w:docPartGallery w:val="autotext"/>
      </w:docPartObj>
    </w:sdtPr>
    <w:sdtContent>
      <w:p w14:paraId="1C5A91CA">
        <w:pPr>
          <w:pStyle w:val="20"/>
        </w:pPr>
        <w:r>
          <w:fldChar w:fldCharType="begin"/>
        </w:r>
        <w:r>
          <w:instrText xml:space="preserve">PAGE   \* MERGEFORMAT</w:instrText>
        </w:r>
        <w:r>
          <w:fldChar w:fldCharType="separate"/>
        </w:r>
        <w:r>
          <w:rPr>
            <w:lang w:val="zh-CN"/>
          </w:rPr>
          <w:t>12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B5E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85E4C">
    <w:pPr>
      <w:pStyle w:val="13"/>
      <w:pBdr>
        <w:bottom w:val="single" w:color="auto" w:sz="4" w:space="0"/>
      </w:pBdr>
    </w:pPr>
    <w:r>
      <w:rPr>
        <w:rFonts w:hint="eastAsia"/>
        <w:lang w:eastAsia="zh-CN"/>
      </w:rPr>
      <w:t>爱思开环保材料（烟台）有限公司2000吨/年高性能热塑性弹性体项目</w:t>
    </w:r>
    <w:r>
      <w:rPr>
        <w:rFonts w:hint="eastAsia"/>
      </w:rPr>
      <w:t>环境影响评价公众参与说明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C2972"/>
    <w:multiLevelType w:val="singleLevel"/>
    <w:tmpl w:val="83FC2972"/>
    <w:lvl w:ilvl="0" w:tentative="0">
      <w:start w:val="1"/>
      <w:numFmt w:val="chineseCounting"/>
      <w:suff w:val="nothing"/>
      <w:lvlText w:val="（%1）"/>
      <w:lvlJc w:val="left"/>
      <w:rPr>
        <w:rFonts w:hint="eastAsia"/>
      </w:rPr>
    </w:lvl>
  </w:abstractNum>
  <w:abstractNum w:abstractNumId="1">
    <w:nsid w:val="8A0D9D2D"/>
    <w:multiLevelType w:val="singleLevel"/>
    <w:tmpl w:val="8A0D9D2D"/>
    <w:lvl w:ilvl="0" w:tentative="0">
      <w:start w:val="1"/>
      <w:numFmt w:val="chineseCounting"/>
      <w:suff w:val="nothing"/>
      <w:lvlText w:val="（%1）"/>
      <w:lvlJc w:val="left"/>
      <w:rPr>
        <w:rFonts w:hint="eastAsia"/>
      </w:rPr>
    </w:lvl>
  </w:abstractNum>
  <w:abstractNum w:abstractNumId="2">
    <w:nsid w:val="9BB10557"/>
    <w:multiLevelType w:val="multilevel"/>
    <w:tmpl w:val="9BB10557"/>
    <w:lvl w:ilvl="0" w:tentative="0">
      <w:start w:val="1"/>
      <w:numFmt w:val="decimal"/>
      <w:suff w:val="space"/>
      <w:lvlText w:val="%1"/>
      <w:lvlJc w:val="left"/>
      <w:pPr>
        <w:ind w:left="0"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lvlRestart w:val="2"/>
      <w:pStyle w:val="41"/>
      <w:suff w:val="space"/>
      <w:lvlText w:val="图%1.%2-%5"/>
      <w:lvlJc w:val="center"/>
      <w:pPr>
        <w:ind w:left="0" w:firstLine="0"/>
      </w:pPr>
      <w:rPr>
        <w:rFonts w:hint="eastAsia"/>
      </w:rPr>
    </w:lvl>
    <w:lvl w:ilvl="5" w:tentative="0">
      <w:start w:val="1"/>
      <w:numFmt w:val="decimal"/>
      <w:lvlRestart w:val="2"/>
      <w:pStyle w:val="40"/>
      <w:suff w:val="space"/>
      <w:lvlText w:val="表%1.%2-%6"/>
      <w:lvlJc w:val="center"/>
      <w:pPr>
        <w:ind w:left="0" w:firstLine="0"/>
      </w:pPr>
      <w:rPr>
        <w:rFonts w:hint="default" w:ascii="Times New Roman" w:hAnsi="Times New Roman" w:eastAsia="黑体" w:cs="Times New Roman"/>
        <w:sz w:val="24"/>
        <w:szCs w:val="24"/>
        <w:vertAlign w:val="baseline"/>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ECB4EE97"/>
    <w:multiLevelType w:val="singleLevel"/>
    <w:tmpl w:val="ECB4EE97"/>
    <w:lvl w:ilvl="0" w:tentative="0">
      <w:start w:val="1"/>
      <w:numFmt w:val="bullet"/>
      <w:pStyle w:val="9"/>
      <w:lvlText w:val=""/>
      <w:lvlJc w:val="left"/>
      <w:pPr>
        <w:tabs>
          <w:tab w:val="left" w:pos="2040"/>
        </w:tabs>
        <w:ind w:left="2040" w:hanging="360"/>
      </w:pPr>
      <w:rPr>
        <w:rFonts w:hint="default"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720"/>
  <w:drawingGridHorizontalSpacing w:val="105"/>
  <w:drawingGridVerticalSpacing w:val="120"/>
  <w:displayHorizontalDrawingGridEvery w:val="1"/>
  <w:displayVerticalDrawingGridEvery w:val="1"/>
  <w:doNotShadeFormData w:val="1"/>
  <w:noPunctuationKerning w:val="1"/>
  <w:characterSpacingControl w:val="compressPunctuation"/>
  <w:noLineBreaksAfter w:lang="zh-CN" w:val="([{·‘“〈《「『【〔〖（．［｛￡￥"/>
  <w:noLineBreaksBefore w:lang="zh-CN" w:val="!),.:;?]}¨·ˇˉ―‖’”…∶、。〃々〉》」』】〕〗！＂＇），．：；？］｀｜｝～￠"/>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YjVhMWU5NzFiZTBmN2IyNGE5ZjMyYzJlZTJiZWQifQ=="/>
  </w:docVars>
  <w:rsids>
    <w:rsidRoot w:val="00CE43FB"/>
    <w:rsid w:val="00004394"/>
    <w:rsid w:val="000148A4"/>
    <w:rsid w:val="000211DD"/>
    <w:rsid w:val="00026673"/>
    <w:rsid w:val="000351B9"/>
    <w:rsid w:val="0004619E"/>
    <w:rsid w:val="00046AA3"/>
    <w:rsid w:val="00066E8C"/>
    <w:rsid w:val="00070758"/>
    <w:rsid w:val="0007178B"/>
    <w:rsid w:val="00073B73"/>
    <w:rsid w:val="00091ECB"/>
    <w:rsid w:val="00094678"/>
    <w:rsid w:val="00094B2D"/>
    <w:rsid w:val="00094E94"/>
    <w:rsid w:val="000A1464"/>
    <w:rsid w:val="000A34D0"/>
    <w:rsid w:val="000A416A"/>
    <w:rsid w:val="000B3D0E"/>
    <w:rsid w:val="000B4B99"/>
    <w:rsid w:val="000C145F"/>
    <w:rsid w:val="000C185F"/>
    <w:rsid w:val="000C634F"/>
    <w:rsid w:val="000E297E"/>
    <w:rsid w:val="000E3B62"/>
    <w:rsid w:val="000F20A8"/>
    <w:rsid w:val="00122698"/>
    <w:rsid w:val="00127E99"/>
    <w:rsid w:val="00132FA2"/>
    <w:rsid w:val="00133C58"/>
    <w:rsid w:val="001443FD"/>
    <w:rsid w:val="001444FC"/>
    <w:rsid w:val="00145478"/>
    <w:rsid w:val="00173EFC"/>
    <w:rsid w:val="00174DB5"/>
    <w:rsid w:val="0017759D"/>
    <w:rsid w:val="001852E9"/>
    <w:rsid w:val="001A13F3"/>
    <w:rsid w:val="001A7125"/>
    <w:rsid w:val="001B06AD"/>
    <w:rsid w:val="001B1418"/>
    <w:rsid w:val="001B15E6"/>
    <w:rsid w:val="001B18C0"/>
    <w:rsid w:val="001B3A7F"/>
    <w:rsid w:val="001C0498"/>
    <w:rsid w:val="001C13AE"/>
    <w:rsid w:val="001C3E74"/>
    <w:rsid w:val="001C77F8"/>
    <w:rsid w:val="001E017C"/>
    <w:rsid w:val="001E21C2"/>
    <w:rsid w:val="001F5566"/>
    <w:rsid w:val="00200B8A"/>
    <w:rsid w:val="00221CF3"/>
    <w:rsid w:val="002256BE"/>
    <w:rsid w:val="00227814"/>
    <w:rsid w:val="00237A30"/>
    <w:rsid w:val="00252A87"/>
    <w:rsid w:val="002540FC"/>
    <w:rsid w:val="002556C5"/>
    <w:rsid w:val="00273188"/>
    <w:rsid w:val="0028345C"/>
    <w:rsid w:val="00291F65"/>
    <w:rsid w:val="00293A0F"/>
    <w:rsid w:val="00294A23"/>
    <w:rsid w:val="00296262"/>
    <w:rsid w:val="002B2792"/>
    <w:rsid w:val="002C0FD1"/>
    <w:rsid w:val="002C3D08"/>
    <w:rsid w:val="002D0699"/>
    <w:rsid w:val="002D2FD3"/>
    <w:rsid w:val="0030455F"/>
    <w:rsid w:val="00315C6C"/>
    <w:rsid w:val="00333A01"/>
    <w:rsid w:val="00336ECF"/>
    <w:rsid w:val="00340FC9"/>
    <w:rsid w:val="0034185D"/>
    <w:rsid w:val="0034521A"/>
    <w:rsid w:val="00345B29"/>
    <w:rsid w:val="00347E80"/>
    <w:rsid w:val="00364A3D"/>
    <w:rsid w:val="003866FD"/>
    <w:rsid w:val="00390BF0"/>
    <w:rsid w:val="003A3102"/>
    <w:rsid w:val="003B01EC"/>
    <w:rsid w:val="003B1ACF"/>
    <w:rsid w:val="003C7153"/>
    <w:rsid w:val="003D4E19"/>
    <w:rsid w:val="003D6DD3"/>
    <w:rsid w:val="003E5DEB"/>
    <w:rsid w:val="003E7543"/>
    <w:rsid w:val="003E777E"/>
    <w:rsid w:val="003F316C"/>
    <w:rsid w:val="003F3E8E"/>
    <w:rsid w:val="00405BB9"/>
    <w:rsid w:val="00415954"/>
    <w:rsid w:val="00415D2D"/>
    <w:rsid w:val="004250EE"/>
    <w:rsid w:val="0043124D"/>
    <w:rsid w:val="00432EBC"/>
    <w:rsid w:val="00440940"/>
    <w:rsid w:val="00440A94"/>
    <w:rsid w:val="004448EE"/>
    <w:rsid w:val="00455830"/>
    <w:rsid w:val="004717C2"/>
    <w:rsid w:val="00475A1A"/>
    <w:rsid w:val="004854D0"/>
    <w:rsid w:val="00495508"/>
    <w:rsid w:val="0049764D"/>
    <w:rsid w:val="004A5456"/>
    <w:rsid w:val="004B3746"/>
    <w:rsid w:val="004B6DED"/>
    <w:rsid w:val="004C2F46"/>
    <w:rsid w:val="004D1E02"/>
    <w:rsid w:val="004E4EC9"/>
    <w:rsid w:val="004F233E"/>
    <w:rsid w:val="004F6880"/>
    <w:rsid w:val="005058DB"/>
    <w:rsid w:val="00506FF7"/>
    <w:rsid w:val="00512DF5"/>
    <w:rsid w:val="00516248"/>
    <w:rsid w:val="005205E2"/>
    <w:rsid w:val="00521CEB"/>
    <w:rsid w:val="0053119C"/>
    <w:rsid w:val="00532A70"/>
    <w:rsid w:val="00534360"/>
    <w:rsid w:val="0055497E"/>
    <w:rsid w:val="00560097"/>
    <w:rsid w:val="00582C06"/>
    <w:rsid w:val="00584E51"/>
    <w:rsid w:val="0058770F"/>
    <w:rsid w:val="0059034F"/>
    <w:rsid w:val="00595C50"/>
    <w:rsid w:val="005A4AA7"/>
    <w:rsid w:val="005A61F0"/>
    <w:rsid w:val="005D182C"/>
    <w:rsid w:val="005E2B6B"/>
    <w:rsid w:val="005E3EE9"/>
    <w:rsid w:val="00602A2F"/>
    <w:rsid w:val="0060349C"/>
    <w:rsid w:val="00614029"/>
    <w:rsid w:val="006142EC"/>
    <w:rsid w:val="00616D0A"/>
    <w:rsid w:val="00621516"/>
    <w:rsid w:val="00621A95"/>
    <w:rsid w:val="006303A7"/>
    <w:rsid w:val="00631AFF"/>
    <w:rsid w:val="00636B42"/>
    <w:rsid w:val="0064305F"/>
    <w:rsid w:val="006515A8"/>
    <w:rsid w:val="006526E4"/>
    <w:rsid w:val="00656E95"/>
    <w:rsid w:val="006670A7"/>
    <w:rsid w:val="00673235"/>
    <w:rsid w:val="00683967"/>
    <w:rsid w:val="00684A10"/>
    <w:rsid w:val="006941EF"/>
    <w:rsid w:val="00695BA2"/>
    <w:rsid w:val="00696853"/>
    <w:rsid w:val="006C3705"/>
    <w:rsid w:val="006D5898"/>
    <w:rsid w:val="006E68CD"/>
    <w:rsid w:val="006E6AA6"/>
    <w:rsid w:val="007002F6"/>
    <w:rsid w:val="00702EE5"/>
    <w:rsid w:val="007265D3"/>
    <w:rsid w:val="0075316E"/>
    <w:rsid w:val="007565D9"/>
    <w:rsid w:val="00775B2B"/>
    <w:rsid w:val="00780480"/>
    <w:rsid w:val="0078130F"/>
    <w:rsid w:val="00791B8F"/>
    <w:rsid w:val="007A3379"/>
    <w:rsid w:val="007B474A"/>
    <w:rsid w:val="007C2D15"/>
    <w:rsid w:val="007C693E"/>
    <w:rsid w:val="007D393B"/>
    <w:rsid w:val="007E0A8F"/>
    <w:rsid w:val="007E22B5"/>
    <w:rsid w:val="007F2FB2"/>
    <w:rsid w:val="007F7729"/>
    <w:rsid w:val="00800205"/>
    <w:rsid w:val="00801B4D"/>
    <w:rsid w:val="00816E73"/>
    <w:rsid w:val="008170C3"/>
    <w:rsid w:val="0083430B"/>
    <w:rsid w:val="00841F72"/>
    <w:rsid w:val="00872537"/>
    <w:rsid w:val="00877E5B"/>
    <w:rsid w:val="00883E3D"/>
    <w:rsid w:val="008859BD"/>
    <w:rsid w:val="008A55AC"/>
    <w:rsid w:val="008A7119"/>
    <w:rsid w:val="008C00AE"/>
    <w:rsid w:val="008E4C75"/>
    <w:rsid w:val="008F3BFD"/>
    <w:rsid w:val="00914141"/>
    <w:rsid w:val="00921290"/>
    <w:rsid w:val="009230BC"/>
    <w:rsid w:val="00932B5B"/>
    <w:rsid w:val="0093322B"/>
    <w:rsid w:val="0093789B"/>
    <w:rsid w:val="00937B6D"/>
    <w:rsid w:val="00947780"/>
    <w:rsid w:val="00951415"/>
    <w:rsid w:val="009667F5"/>
    <w:rsid w:val="00982B35"/>
    <w:rsid w:val="00992759"/>
    <w:rsid w:val="00994235"/>
    <w:rsid w:val="009A14EE"/>
    <w:rsid w:val="009A37BB"/>
    <w:rsid w:val="009A4EAB"/>
    <w:rsid w:val="009B484C"/>
    <w:rsid w:val="009B4894"/>
    <w:rsid w:val="009C4599"/>
    <w:rsid w:val="009D1624"/>
    <w:rsid w:val="009D17D2"/>
    <w:rsid w:val="00A00E31"/>
    <w:rsid w:val="00A01B08"/>
    <w:rsid w:val="00A02793"/>
    <w:rsid w:val="00A10719"/>
    <w:rsid w:val="00A53EB9"/>
    <w:rsid w:val="00A7069A"/>
    <w:rsid w:val="00A72859"/>
    <w:rsid w:val="00A7512F"/>
    <w:rsid w:val="00A768DA"/>
    <w:rsid w:val="00A90E47"/>
    <w:rsid w:val="00A9239D"/>
    <w:rsid w:val="00A943C5"/>
    <w:rsid w:val="00A9768D"/>
    <w:rsid w:val="00AA50B5"/>
    <w:rsid w:val="00AC5968"/>
    <w:rsid w:val="00AC6023"/>
    <w:rsid w:val="00AD0AC8"/>
    <w:rsid w:val="00AD0D20"/>
    <w:rsid w:val="00AD434D"/>
    <w:rsid w:val="00AE3D4C"/>
    <w:rsid w:val="00AE73EB"/>
    <w:rsid w:val="00AF0BF0"/>
    <w:rsid w:val="00AF2DBE"/>
    <w:rsid w:val="00B0324D"/>
    <w:rsid w:val="00B1404B"/>
    <w:rsid w:val="00B14060"/>
    <w:rsid w:val="00B23BE4"/>
    <w:rsid w:val="00B36E4D"/>
    <w:rsid w:val="00B4245C"/>
    <w:rsid w:val="00B6039B"/>
    <w:rsid w:val="00B80F48"/>
    <w:rsid w:val="00B90B11"/>
    <w:rsid w:val="00B95B1D"/>
    <w:rsid w:val="00BA1E0F"/>
    <w:rsid w:val="00BA4AE9"/>
    <w:rsid w:val="00BA50BB"/>
    <w:rsid w:val="00BA6F60"/>
    <w:rsid w:val="00BB7F07"/>
    <w:rsid w:val="00BD509B"/>
    <w:rsid w:val="00BE6AFF"/>
    <w:rsid w:val="00BF0B91"/>
    <w:rsid w:val="00BF3643"/>
    <w:rsid w:val="00BF55B6"/>
    <w:rsid w:val="00BF72D2"/>
    <w:rsid w:val="00C0684A"/>
    <w:rsid w:val="00C1592C"/>
    <w:rsid w:val="00C53E90"/>
    <w:rsid w:val="00C63AA4"/>
    <w:rsid w:val="00C73962"/>
    <w:rsid w:val="00C85A72"/>
    <w:rsid w:val="00C87CAC"/>
    <w:rsid w:val="00C90291"/>
    <w:rsid w:val="00C96391"/>
    <w:rsid w:val="00C96DA2"/>
    <w:rsid w:val="00CB289E"/>
    <w:rsid w:val="00CB3345"/>
    <w:rsid w:val="00CB6F77"/>
    <w:rsid w:val="00CC0AD3"/>
    <w:rsid w:val="00CC2884"/>
    <w:rsid w:val="00CC4286"/>
    <w:rsid w:val="00CE4210"/>
    <w:rsid w:val="00CE43FB"/>
    <w:rsid w:val="00CE4586"/>
    <w:rsid w:val="00CF2954"/>
    <w:rsid w:val="00CF72BC"/>
    <w:rsid w:val="00D00191"/>
    <w:rsid w:val="00D054BB"/>
    <w:rsid w:val="00D20E06"/>
    <w:rsid w:val="00D25684"/>
    <w:rsid w:val="00D4270C"/>
    <w:rsid w:val="00D541D6"/>
    <w:rsid w:val="00D67F9F"/>
    <w:rsid w:val="00D71C95"/>
    <w:rsid w:val="00D76390"/>
    <w:rsid w:val="00D8294D"/>
    <w:rsid w:val="00D83C11"/>
    <w:rsid w:val="00D85C31"/>
    <w:rsid w:val="00D93373"/>
    <w:rsid w:val="00D94EFF"/>
    <w:rsid w:val="00D95703"/>
    <w:rsid w:val="00D97D9C"/>
    <w:rsid w:val="00DA5810"/>
    <w:rsid w:val="00DB320E"/>
    <w:rsid w:val="00DB4EC0"/>
    <w:rsid w:val="00DC66EE"/>
    <w:rsid w:val="00DE0F99"/>
    <w:rsid w:val="00DF7972"/>
    <w:rsid w:val="00E026F3"/>
    <w:rsid w:val="00E06D10"/>
    <w:rsid w:val="00E10579"/>
    <w:rsid w:val="00E216D2"/>
    <w:rsid w:val="00E238BD"/>
    <w:rsid w:val="00E2453E"/>
    <w:rsid w:val="00E27523"/>
    <w:rsid w:val="00E31563"/>
    <w:rsid w:val="00E32426"/>
    <w:rsid w:val="00E3585F"/>
    <w:rsid w:val="00E446D7"/>
    <w:rsid w:val="00E47F21"/>
    <w:rsid w:val="00E57319"/>
    <w:rsid w:val="00E60A89"/>
    <w:rsid w:val="00E61FD3"/>
    <w:rsid w:val="00E633BB"/>
    <w:rsid w:val="00E645B3"/>
    <w:rsid w:val="00E70D2D"/>
    <w:rsid w:val="00E878AA"/>
    <w:rsid w:val="00E90454"/>
    <w:rsid w:val="00E90511"/>
    <w:rsid w:val="00EA0CC7"/>
    <w:rsid w:val="00EA6FFF"/>
    <w:rsid w:val="00EB43BE"/>
    <w:rsid w:val="00EC5296"/>
    <w:rsid w:val="00ED0012"/>
    <w:rsid w:val="00ED21F5"/>
    <w:rsid w:val="00ED6BEF"/>
    <w:rsid w:val="00ED75B4"/>
    <w:rsid w:val="00EE4F7C"/>
    <w:rsid w:val="00F02A3E"/>
    <w:rsid w:val="00F15D12"/>
    <w:rsid w:val="00F1671D"/>
    <w:rsid w:val="00F16B7F"/>
    <w:rsid w:val="00F16C90"/>
    <w:rsid w:val="00F22A7C"/>
    <w:rsid w:val="00F2503D"/>
    <w:rsid w:val="00F2663D"/>
    <w:rsid w:val="00F43D89"/>
    <w:rsid w:val="00F548A8"/>
    <w:rsid w:val="00F623DE"/>
    <w:rsid w:val="00FB059C"/>
    <w:rsid w:val="00FC3F23"/>
    <w:rsid w:val="00FC4D36"/>
    <w:rsid w:val="00FD4355"/>
    <w:rsid w:val="00FD45A5"/>
    <w:rsid w:val="00FF4589"/>
    <w:rsid w:val="011429FB"/>
    <w:rsid w:val="014924E8"/>
    <w:rsid w:val="01784F1A"/>
    <w:rsid w:val="021015A0"/>
    <w:rsid w:val="02F519FC"/>
    <w:rsid w:val="0322696F"/>
    <w:rsid w:val="036845A4"/>
    <w:rsid w:val="037E320E"/>
    <w:rsid w:val="03E437BC"/>
    <w:rsid w:val="03F662A7"/>
    <w:rsid w:val="03FD5569"/>
    <w:rsid w:val="04557BB5"/>
    <w:rsid w:val="046B68A4"/>
    <w:rsid w:val="04BD7E50"/>
    <w:rsid w:val="04E27551"/>
    <w:rsid w:val="05177476"/>
    <w:rsid w:val="053B6099"/>
    <w:rsid w:val="05926AFC"/>
    <w:rsid w:val="05DE7182"/>
    <w:rsid w:val="05F21615"/>
    <w:rsid w:val="066C19C4"/>
    <w:rsid w:val="067773B1"/>
    <w:rsid w:val="06A70BA3"/>
    <w:rsid w:val="06DB4DEB"/>
    <w:rsid w:val="07354CBF"/>
    <w:rsid w:val="073D7E11"/>
    <w:rsid w:val="074D5402"/>
    <w:rsid w:val="077164FB"/>
    <w:rsid w:val="07A7682E"/>
    <w:rsid w:val="07D12D75"/>
    <w:rsid w:val="080C4717"/>
    <w:rsid w:val="087A1E1A"/>
    <w:rsid w:val="08846725"/>
    <w:rsid w:val="08A155AA"/>
    <w:rsid w:val="08AD50E2"/>
    <w:rsid w:val="08CB7EC7"/>
    <w:rsid w:val="08EA772C"/>
    <w:rsid w:val="09277058"/>
    <w:rsid w:val="092E2FE0"/>
    <w:rsid w:val="09751BE9"/>
    <w:rsid w:val="0A063505"/>
    <w:rsid w:val="0A2A66D3"/>
    <w:rsid w:val="0AAE4C6A"/>
    <w:rsid w:val="0AB5154D"/>
    <w:rsid w:val="0AC67053"/>
    <w:rsid w:val="0AD65643"/>
    <w:rsid w:val="0B01618E"/>
    <w:rsid w:val="0B6110C9"/>
    <w:rsid w:val="0B7F77F1"/>
    <w:rsid w:val="0BBC3D1C"/>
    <w:rsid w:val="0BC121EF"/>
    <w:rsid w:val="0BF25DB7"/>
    <w:rsid w:val="0C0C4AA1"/>
    <w:rsid w:val="0C3A4E63"/>
    <w:rsid w:val="0C3A66E2"/>
    <w:rsid w:val="0C895724"/>
    <w:rsid w:val="0D01167E"/>
    <w:rsid w:val="0D0504FC"/>
    <w:rsid w:val="0D246BD4"/>
    <w:rsid w:val="0D513D99"/>
    <w:rsid w:val="0D735DBC"/>
    <w:rsid w:val="0DE262CC"/>
    <w:rsid w:val="0E943DA7"/>
    <w:rsid w:val="0EA37FCC"/>
    <w:rsid w:val="0F063405"/>
    <w:rsid w:val="0F1865C6"/>
    <w:rsid w:val="0F1A184F"/>
    <w:rsid w:val="0F57532D"/>
    <w:rsid w:val="0FC70C14"/>
    <w:rsid w:val="10017274"/>
    <w:rsid w:val="100E7405"/>
    <w:rsid w:val="102B05E8"/>
    <w:rsid w:val="103B7B41"/>
    <w:rsid w:val="104759C2"/>
    <w:rsid w:val="10515D00"/>
    <w:rsid w:val="10B665B1"/>
    <w:rsid w:val="10C86D4E"/>
    <w:rsid w:val="10E2411A"/>
    <w:rsid w:val="10EE06CB"/>
    <w:rsid w:val="1116552F"/>
    <w:rsid w:val="11901FAC"/>
    <w:rsid w:val="11A639EA"/>
    <w:rsid w:val="11F777FF"/>
    <w:rsid w:val="124C5891"/>
    <w:rsid w:val="1292464B"/>
    <w:rsid w:val="13CF5766"/>
    <w:rsid w:val="142C41F8"/>
    <w:rsid w:val="144A514B"/>
    <w:rsid w:val="14A93C3D"/>
    <w:rsid w:val="14BD738E"/>
    <w:rsid w:val="14CF04C4"/>
    <w:rsid w:val="14DA437D"/>
    <w:rsid w:val="14F2238E"/>
    <w:rsid w:val="14F57520"/>
    <w:rsid w:val="15391146"/>
    <w:rsid w:val="15612255"/>
    <w:rsid w:val="1562684A"/>
    <w:rsid w:val="15A3632F"/>
    <w:rsid w:val="15DF511F"/>
    <w:rsid w:val="15F85DC0"/>
    <w:rsid w:val="16973E86"/>
    <w:rsid w:val="16E6721F"/>
    <w:rsid w:val="173648A2"/>
    <w:rsid w:val="177332F1"/>
    <w:rsid w:val="17C10E4F"/>
    <w:rsid w:val="17C9407C"/>
    <w:rsid w:val="17DA31D7"/>
    <w:rsid w:val="190C26CE"/>
    <w:rsid w:val="19BE3B73"/>
    <w:rsid w:val="1A044015"/>
    <w:rsid w:val="1A0D73D8"/>
    <w:rsid w:val="1A222333"/>
    <w:rsid w:val="1A2226ED"/>
    <w:rsid w:val="1A3D667F"/>
    <w:rsid w:val="1A554BBF"/>
    <w:rsid w:val="1AC471BF"/>
    <w:rsid w:val="1AF9027D"/>
    <w:rsid w:val="1B495A57"/>
    <w:rsid w:val="1B770277"/>
    <w:rsid w:val="1B7F4BC8"/>
    <w:rsid w:val="1B8E68B2"/>
    <w:rsid w:val="1BC53A26"/>
    <w:rsid w:val="1BD0273F"/>
    <w:rsid w:val="1BFF0528"/>
    <w:rsid w:val="1C095CDC"/>
    <w:rsid w:val="1C1E75CE"/>
    <w:rsid w:val="1C4C4A47"/>
    <w:rsid w:val="1C6B75BC"/>
    <w:rsid w:val="1CC65E85"/>
    <w:rsid w:val="1CE3739F"/>
    <w:rsid w:val="1CEB5184"/>
    <w:rsid w:val="1CFA3B12"/>
    <w:rsid w:val="1D40549E"/>
    <w:rsid w:val="1D563CC1"/>
    <w:rsid w:val="1D6173B5"/>
    <w:rsid w:val="1D6902C3"/>
    <w:rsid w:val="1DE87E5A"/>
    <w:rsid w:val="1E7E2B16"/>
    <w:rsid w:val="1ED25B63"/>
    <w:rsid w:val="1F071EB1"/>
    <w:rsid w:val="1F1517F5"/>
    <w:rsid w:val="1F5C21FD"/>
    <w:rsid w:val="1F5D5730"/>
    <w:rsid w:val="1F7D0E5F"/>
    <w:rsid w:val="20CB036B"/>
    <w:rsid w:val="214F6B2D"/>
    <w:rsid w:val="21981530"/>
    <w:rsid w:val="21DC5187"/>
    <w:rsid w:val="21FE34E6"/>
    <w:rsid w:val="224232CF"/>
    <w:rsid w:val="22615D2E"/>
    <w:rsid w:val="22817FAB"/>
    <w:rsid w:val="22AE474E"/>
    <w:rsid w:val="22E16E12"/>
    <w:rsid w:val="236A3B2A"/>
    <w:rsid w:val="2383701D"/>
    <w:rsid w:val="23E45FFA"/>
    <w:rsid w:val="24255009"/>
    <w:rsid w:val="24346FD9"/>
    <w:rsid w:val="245454E4"/>
    <w:rsid w:val="249213A2"/>
    <w:rsid w:val="24A40099"/>
    <w:rsid w:val="24AA2F56"/>
    <w:rsid w:val="25276873"/>
    <w:rsid w:val="2543102E"/>
    <w:rsid w:val="25680A5F"/>
    <w:rsid w:val="256F1AB0"/>
    <w:rsid w:val="25933F9E"/>
    <w:rsid w:val="259C00E8"/>
    <w:rsid w:val="259E066F"/>
    <w:rsid w:val="26257476"/>
    <w:rsid w:val="262A2AF0"/>
    <w:rsid w:val="26985E8B"/>
    <w:rsid w:val="27D66E7A"/>
    <w:rsid w:val="27E61368"/>
    <w:rsid w:val="28217BCB"/>
    <w:rsid w:val="282466DD"/>
    <w:rsid w:val="2829332B"/>
    <w:rsid w:val="283D385B"/>
    <w:rsid w:val="28721053"/>
    <w:rsid w:val="28892AF3"/>
    <w:rsid w:val="28E86163"/>
    <w:rsid w:val="29087D62"/>
    <w:rsid w:val="297C1F5B"/>
    <w:rsid w:val="298553E6"/>
    <w:rsid w:val="29D62FC9"/>
    <w:rsid w:val="29FC4644"/>
    <w:rsid w:val="29FC78C2"/>
    <w:rsid w:val="2A1659A7"/>
    <w:rsid w:val="2A375774"/>
    <w:rsid w:val="2AB21F21"/>
    <w:rsid w:val="2ADB375C"/>
    <w:rsid w:val="2B113A86"/>
    <w:rsid w:val="2B4F179D"/>
    <w:rsid w:val="2B5D6681"/>
    <w:rsid w:val="2B6370E4"/>
    <w:rsid w:val="2B8068FC"/>
    <w:rsid w:val="2BAD7A69"/>
    <w:rsid w:val="2BB756F2"/>
    <w:rsid w:val="2BF17EBF"/>
    <w:rsid w:val="2C287EB0"/>
    <w:rsid w:val="2C440AFF"/>
    <w:rsid w:val="2C7143B4"/>
    <w:rsid w:val="2C75137F"/>
    <w:rsid w:val="2CC94715"/>
    <w:rsid w:val="2CE11A44"/>
    <w:rsid w:val="2D2E1516"/>
    <w:rsid w:val="2DBD418D"/>
    <w:rsid w:val="2DC14A81"/>
    <w:rsid w:val="2DCC6D97"/>
    <w:rsid w:val="2E1C7225"/>
    <w:rsid w:val="2E391A40"/>
    <w:rsid w:val="2E9F4F1A"/>
    <w:rsid w:val="2EB83331"/>
    <w:rsid w:val="2EC85CCC"/>
    <w:rsid w:val="2FA92067"/>
    <w:rsid w:val="2FED28F2"/>
    <w:rsid w:val="30613E51"/>
    <w:rsid w:val="30694C56"/>
    <w:rsid w:val="30E27706"/>
    <w:rsid w:val="30FA3DE9"/>
    <w:rsid w:val="31767AF9"/>
    <w:rsid w:val="31D9592F"/>
    <w:rsid w:val="328840F0"/>
    <w:rsid w:val="3313726D"/>
    <w:rsid w:val="3343394F"/>
    <w:rsid w:val="337551E4"/>
    <w:rsid w:val="33775400"/>
    <w:rsid w:val="33B77BAF"/>
    <w:rsid w:val="33D32111"/>
    <w:rsid w:val="342D1262"/>
    <w:rsid w:val="3470446A"/>
    <w:rsid w:val="34A77B34"/>
    <w:rsid w:val="34EA6203"/>
    <w:rsid w:val="34F45C6C"/>
    <w:rsid w:val="359762F7"/>
    <w:rsid w:val="373234C8"/>
    <w:rsid w:val="373C0375"/>
    <w:rsid w:val="37740D66"/>
    <w:rsid w:val="37903367"/>
    <w:rsid w:val="37A917D1"/>
    <w:rsid w:val="38B70125"/>
    <w:rsid w:val="38E333BB"/>
    <w:rsid w:val="38F372D7"/>
    <w:rsid w:val="38FD5E79"/>
    <w:rsid w:val="39133AFA"/>
    <w:rsid w:val="391F477E"/>
    <w:rsid w:val="39290320"/>
    <w:rsid w:val="392C0666"/>
    <w:rsid w:val="39372053"/>
    <w:rsid w:val="39BA6989"/>
    <w:rsid w:val="3A787A49"/>
    <w:rsid w:val="3AA50835"/>
    <w:rsid w:val="3AD75AFD"/>
    <w:rsid w:val="3ADD4BA0"/>
    <w:rsid w:val="3B141B02"/>
    <w:rsid w:val="3B6E0E96"/>
    <w:rsid w:val="3BE7040C"/>
    <w:rsid w:val="3C210016"/>
    <w:rsid w:val="3C2D48AD"/>
    <w:rsid w:val="3C4700E8"/>
    <w:rsid w:val="3D5B4EFD"/>
    <w:rsid w:val="3D651408"/>
    <w:rsid w:val="3D86640F"/>
    <w:rsid w:val="3D8C44D7"/>
    <w:rsid w:val="3E04441B"/>
    <w:rsid w:val="3E0636C7"/>
    <w:rsid w:val="3E9E0821"/>
    <w:rsid w:val="3EC36AB9"/>
    <w:rsid w:val="3F192994"/>
    <w:rsid w:val="3F33601A"/>
    <w:rsid w:val="3FC14FC6"/>
    <w:rsid w:val="3FCD47CE"/>
    <w:rsid w:val="40210AA2"/>
    <w:rsid w:val="407F764A"/>
    <w:rsid w:val="40AE6EB0"/>
    <w:rsid w:val="41215919"/>
    <w:rsid w:val="41304483"/>
    <w:rsid w:val="41514470"/>
    <w:rsid w:val="419544AE"/>
    <w:rsid w:val="41A37095"/>
    <w:rsid w:val="41A97F7A"/>
    <w:rsid w:val="41CB5D46"/>
    <w:rsid w:val="41DF081D"/>
    <w:rsid w:val="42282342"/>
    <w:rsid w:val="424133AC"/>
    <w:rsid w:val="42445F90"/>
    <w:rsid w:val="4259066F"/>
    <w:rsid w:val="4270665A"/>
    <w:rsid w:val="42A764EB"/>
    <w:rsid w:val="42E20F81"/>
    <w:rsid w:val="42F06911"/>
    <w:rsid w:val="43192EDD"/>
    <w:rsid w:val="438B5E97"/>
    <w:rsid w:val="438F7409"/>
    <w:rsid w:val="43B51DB5"/>
    <w:rsid w:val="43B630CC"/>
    <w:rsid w:val="43D05565"/>
    <w:rsid w:val="43E56C54"/>
    <w:rsid w:val="44063452"/>
    <w:rsid w:val="446B351C"/>
    <w:rsid w:val="45691FFA"/>
    <w:rsid w:val="4588282D"/>
    <w:rsid w:val="462854BD"/>
    <w:rsid w:val="462A145B"/>
    <w:rsid w:val="46380665"/>
    <w:rsid w:val="46E0416F"/>
    <w:rsid w:val="46FA06D7"/>
    <w:rsid w:val="47DF6E51"/>
    <w:rsid w:val="4818397F"/>
    <w:rsid w:val="485D5ADF"/>
    <w:rsid w:val="48837338"/>
    <w:rsid w:val="48B26B19"/>
    <w:rsid w:val="48FA5532"/>
    <w:rsid w:val="498C01C9"/>
    <w:rsid w:val="49D24AE4"/>
    <w:rsid w:val="49DC189A"/>
    <w:rsid w:val="49F84A49"/>
    <w:rsid w:val="4A0F3F01"/>
    <w:rsid w:val="4A4A58FE"/>
    <w:rsid w:val="4AC26AB6"/>
    <w:rsid w:val="4AF505F3"/>
    <w:rsid w:val="4B165570"/>
    <w:rsid w:val="4B582A18"/>
    <w:rsid w:val="4B876851"/>
    <w:rsid w:val="4BA6467C"/>
    <w:rsid w:val="4BFD2CAA"/>
    <w:rsid w:val="4CB83686"/>
    <w:rsid w:val="4DAE20C3"/>
    <w:rsid w:val="4DF9468F"/>
    <w:rsid w:val="4E1C233D"/>
    <w:rsid w:val="4E4164AE"/>
    <w:rsid w:val="4E731EC0"/>
    <w:rsid w:val="4EB673B7"/>
    <w:rsid w:val="4EBB4824"/>
    <w:rsid w:val="4EBD211E"/>
    <w:rsid w:val="4EC92C97"/>
    <w:rsid w:val="4F01223D"/>
    <w:rsid w:val="4F1F3C94"/>
    <w:rsid w:val="4F796E25"/>
    <w:rsid w:val="4F7C1608"/>
    <w:rsid w:val="4F7D5860"/>
    <w:rsid w:val="4F914F4E"/>
    <w:rsid w:val="504848D7"/>
    <w:rsid w:val="504F3EEF"/>
    <w:rsid w:val="51055C8F"/>
    <w:rsid w:val="519A60E9"/>
    <w:rsid w:val="519C57E6"/>
    <w:rsid w:val="51D56832"/>
    <w:rsid w:val="52205976"/>
    <w:rsid w:val="52523E06"/>
    <w:rsid w:val="52632D2B"/>
    <w:rsid w:val="52BD3BB5"/>
    <w:rsid w:val="52BF27BD"/>
    <w:rsid w:val="52DB5F23"/>
    <w:rsid w:val="54496A3D"/>
    <w:rsid w:val="54A55CB3"/>
    <w:rsid w:val="54EB459D"/>
    <w:rsid w:val="55017DF9"/>
    <w:rsid w:val="550D6D75"/>
    <w:rsid w:val="550E1F1D"/>
    <w:rsid w:val="565D3061"/>
    <w:rsid w:val="56C74AC7"/>
    <w:rsid w:val="575D2376"/>
    <w:rsid w:val="57AC3D0E"/>
    <w:rsid w:val="57C12AED"/>
    <w:rsid w:val="57EA565E"/>
    <w:rsid w:val="58514BC3"/>
    <w:rsid w:val="58807BBE"/>
    <w:rsid w:val="588D4C89"/>
    <w:rsid w:val="596E79BF"/>
    <w:rsid w:val="59947A84"/>
    <w:rsid w:val="59DC5190"/>
    <w:rsid w:val="59F16F9C"/>
    <w:rsid w:val="5A2A3194"/>
    <w:rsid w:val="5A402F9F"/>
    <w:rsid w:val="5A926559"/>
    <w:rsid w:val="5ADF484C"/>
    <w:rsid w:val="5AF456F3"/>
    <w:rsid w:val="5B282424"/>
    <w:rsid w:val="5B407768"/>
    <w:rsid w:val="5BCA6125"/>
    <w:rsid w:val="5BF1724E"/>
    <w:rsid w:val="5BFC1FF8"/>
    <w:rsid w:val="5C263087"/>
    <w:rsid w:val="5C2E5CDE"/>
    <w:rsid w:val="5C7B7847"/>
    <w:rsid w:val="5C7F601E"/>
    <w:rsid w:val="5CAE7A13"/>
    <w:rsid w:val="5D002E03"/>
    <w:rsid w:val="5D0A0A27"/>
    <w:rsid w:val="5D484E66"/>
    <w:rsid w:val="5D562BEF"/>
    <w:rsid w:val="5D5E3267"/>
    <w:rsid w:val="5D811319"/>
    <w:rsid w:val="5DF526E5"/>
    <w:rsid w:val="5DF53BAC"/>
    <w:rsid w:val="5E1075FF"/>
    <w:rsid w:val="5E2D6C6A"/>
    <w:rsid w:val="5E3730AA"/>
    <w:rsid w:val="5E5B30A5"/>
    <w:rsid w:val="5E734A0E"/>
    <w:rsid w:val="5E936665"/>
    <w:rsid w:val="5EC65FB1"/>
    <w:rsid w:val="5EFA4292"/>
    <w:rsid w:val="60572E0E"/>
    <w:rsid w:val="607F559F"/>
    <w:rsid w:val="614D162F"/>
    <w:rsid w:val="61644370"/>
    <w:rsid w:val="61B245B6"/>
    <w:rsid w:val="620A51AC"/>
    <w:rsid w:val="62173B1A"/>
    <w:rsid w:val="626F6898"/>
    <w:rsid w:val="62A26CA7"/>
    <w:rsid w:val="62AF6DA8"/>
    <w:rsid w:val="62DB2D9F"/>
    <w:rsid w:val="62E93299"/>
    <w:rsid w:val="62F55BB5"/>
    <w:rsid w:val="630020A7"/>
    <w:rsid w:val="630F793F"/>
    <w:rsid w:val="633052BB"/>
    <w:rsid w:val="633F145D"/>
    <w:rsid w:val="635D7346"/>
    <w:rsid w:val="63665422"/>
    <w:rsid w:val="63877202"/>
    <w:rsid w:val="63A82965"/>
    <w:rsid w:val="63B5035F"/>
    <w:rsid w:val="63CB7B88"/>
    <w:rsid w:val="63D64623"/>
    <w:rsid w:val="64032EE1"/>
    <w:rsid w:val="64296824"/>
    <w:rsid w:val="64DB7EE3"/>
    <w:rsid w:val="64F178B7"/>
    <w:rsid w:val="64FC7A44"/>
    <w:rsid w:val="65204074"/>
    <w:rsid w:val="65540F61"/>
    <w:rsid w:val="65C315ED"/>
    <w:rsid w:val="668D215D"/>
    <w:rsid w:val="66B61ED4"/>
    <w:rsid w:val="66C11F13"/>
    <w:rsid w:val="66D647E9"/>
    <w:rsid w:val="66F653E7"/>
    <w:rsid w:val="67323B76"/>
    <w:rsid w:val="6741249E"/>
    <w:rsid w:val="67530F68"/>
    <w:rsid w:val="67A15FA8"/>
    <w:rsid w:val="67BE22A3"/>
    <w:rsid w:val="67C51477"/>
    <w:rsid w:val="6843122C"/>
    <w:rsid w:val="687313D3"/>
    <w:rsid w:val="68EE7696"/>
    <w:rsid w:val="68F6059A"/>
    <w:rsid w:val="69101278"/>
    <w:rsid w:val="69573D2B"/>
    <w:rsid w:val="697B3EE4"/>
    <w:rsid w:val="6A294C8E"/>
    <w:rsid w:val="6A441653"/>
    <w:rsid w:val="6A55177B"/>
    <w:rsid w:val="6ABC44E4"/>
    <w:rsid w:val="6ADF07D6"/>
    <w:rsid w:val="6AF95C9D"/>
    <w:rsid w:val="6AFC5E9B"/>
    <w:rsid w:val="6B2A0C87"/>
    <w:rsid w:val="6C3C4678"/>
    <w:rsid w:val="6C866286"/>
    <w:rsid w:val="6CCF7A37"/>
    <w:rsid w:val="6CD732DD"/>
    <w:rsid w:val="6CDD22F2"/>
    <w:rsid w:val="6CDF209A"/>
    <w:rsid w:val="6CF650E1"/>
    <w:rsid w:val="6D264004"/>
    <w:rsid w:val="6D7E6691"/>
    <w:rsid w:val="6DB47A29"/>
    <w:rsid w:val="6E661979"/>
    <w:rsid w:val="6E8572AE"/>
    <w:rsid w:val="6ED13BDB"/>
    <w:rsid w:val="6F675D4D"/>
    <w:rsid w:val="6F9747FB"/>
    <w:rsid w:val="6FC05FFD"/>
    <w:rsid w:val="6FCA5DC0"/>
    <w:rsid w:val="6FD95BB4"/>
    <w:rsid w:val="6FE90BD5"/>
    <w:rsid w:val="70672398"/>
    <w:rsid w:val="713A34EE"/>
    <w:rsid w:val="714F4CEB"/>
    <w:rsid w:val="719B2BEA"/>
    <w:rsid w:val="71B34947"/>
    <w:rsid w:val="71B401FF"/>
    <w:rsid w:val="72422FD8"/>
    <w:rsid w:val="724E6594"/>
    <w:rsid w:val="727B6BD2"/>
    <w:rsid w:val="72A75226"/>
    <w:rsid w:val="72AD447A"/>
    <w:rsid w:val="72D05281"/>
    <w:rsid w:val="72D600B2"/>
    <w:rsid w:val="73026C93"/>
    <w:rsid w:val="73155338"/>
    <w:rsid w:val="734B4E48"/>
    <w:rsid w:val="73A80E1A"/>
    <w:rsid w:val="749D39B6"/>
    <w:rsid w:val="74AD3269"/>
    <w:rsid w:val="761C797C"/>
    <w:rsid w:val="76AE6C00"/>
    <w:rsid w:val="77E16D7A"/>
    <w:rsid w:val="77EC1C4C"/>
    <w:rsid w:val="786E6E82"/>
    <w:rsid w:val="794E3902"/>
    <w:rsid w:val="795C1A26"/>
    <w:rsid w:val="79961CEC"/>
    <w:rsid w:val="79D10450"/>
    <w:rsid w:val="79F90DE1"/>
    <w:rsid w:val="7A1433E9"/>
    <w:rsid w:val="7A19607B"/>
    <w:rsid w:val="7A392975"/>
    <w:rsid w:val="7A5B1D84"/>
    <w:rsid w:val="7A8B0E04"/>
    <w:rsid w:val="7AB2714E"/>
    <w:rsid w:val="7ABC3BF7"/>
    <w:rsid w:val="7B761AF4"/>
    <w:rsid w:val="7BCD33FA"/>
    <w:rsid w:val="7C227D9F"/>
    <w:rsid w:val="7C271F1E"/>
    <w:rsid w:val="7C695AA8"/>
    <w:rsid w:val="7C804946"/>
    <w:rsid w:val="7C815ED2"/>
    <w:rsid w:val="7D004FFE"/>
    <w:rsid w:val="7D4A69AB"/>
    <w:rsid w:val="7DCF33B2"/>
    <w:rsid w:val="7E0452E2"/>
    <w:rsid w:val="7E2D787E"/>
    <w:rsid w:val="7E71027C"/>
    <w:rsid w:val="7EB90628"/>
    <w:rsid w:val="7EDB4E8C"/>
    <w:rsid w:val="7F2028FA"/>
    <w:rsid w:val="7F414EDE"/>
    <w:rsid w:val="7FA82694"/>
    <w:rsid w:val="7FCF6C48"/>
    <w:rsid w:val="7FD86FB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semiHidden="0" w:name="toc 1"/>
    <w:lsdException w:qFormat="1" w:uiPriority="39" w:semiHidden="0" w:name="toc 2"/>
    <w:lsdException w:qFormat="1" w:uiPriority="3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nhideWhenUsed="0" w:uiPriority="99" w:semiHidden="0" w:name="caption"/>
    <w:lsdException w:qFormat="1" w:uiPriority="99" w:name="table of figures"/>
    <w:lsdException w:qFormat="1" w:uiPriority="99" w:name="envelope address"/>
    <w:lsdException w:qFormat="1" w:uiPriority="99" w:name="envelope return"/>
    <w:lsdException w:qFormat="1" w:uiPriority="99" w:name="footnote reference"/>
    <w:lsdException w:qFormat="1" w:uiPriority="99" w:name="annotation reference"/>
    <w:lsdException w:qFormat="1" w:uiPriority="99" w:name="line number"/>
    <w:lsdException w:qFormat="1" w:uiPriority="99"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nhideWhenUsed="0" w:uiPriority="99" w:semiHidden="0" w:name="List Number"/>
    <w:lsdException w:qFormat="1" w:uiPriority="99" w:name="List 2"/>
    <w:lsdException w:qFormat="1" w:uiPriority="99" w:name="List 3"/>
    <w:lsdException w:qFormat="1" w:unhideWhenUsed="0" w:uiPriority="99" w:semiHidden="0" w:name="List 4"/>
    <w:lsdException w:qFormat="1" w:unhideWhenUsed="0" w:uiPriority="99" w:semiHidden="0"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99"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iPriority="99" w:semiHidden="0"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qFormat="1" w:uiPriority="99" w:name="Document Map"/>
    <w:lsdException w:qFormat="1" w:uiPriority="99" w:name="Plain Text"/>
    <w:lsdException w:qFormat="1" w:uiPriority="99" w:name="E-mail Signature"/>
    <w:lsdException w:qFormat="1" w:unhideWhenUsed="0" w:uiPriority="0" w:semiHidden="0" w:name="Normal (Web)"/>
    <w:lsdException w:qFormat="1" w:uiPriority="99" w:name="HTML Acronym"/>
    <w:lsdException w:qFormat="1"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nhideWhenUsed="0" w:uiPriority="99" w:semiHidden="0" w:name="Balloon Text"/>
    <w:lsdException w:qFormat="1" w:unhideWhenUsed="0" w:uiPriority="59" w:semiHidden="0" w:name="Table Grid"/>
    <w:lsdException w:qFormat="1"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宋体"/>
      <w:kern w:val="2"/>
      <w:sz w:val="21"/>
      <w:szCs w:val="21"/>
      <w:lang w:val="en-US" w:eastAsia="zh-CN" w:bidi="ar-SA"/>
    </w:rPr>
  </w:style>
  <w:style w:type="paragraph" w:styleId="2">
    <w:name w:val="heading 1"/>
    <w:basedOn w:val="1"/>
    <w:next w:val="1"/>
    <w:link w:val="44"/>
    <w:qFormat/>
    <w:uiPriority w:val="99"/>
    <w:pPr>
      <w:keepNext/>
      <w:keepLines/>
      <w:spacing w:before="340" w:after="330" w:line="576" w:lineRule="auto"/>
      <w:outlineLvl w:val="0"/>
    </w:pPr>
    <w:rPr>
      <w:b/>
      <w:bCs/>
      <w:kern w:val="44"/>
      <w:sz w:val="44"/>
      <w:szCs w:val="44"/>
    </w:rPr>
  </w:style>
  <w:style w:type="paragraph" w:styleId="3">
    <w:name w:val="heading 2"/>
    <w:basedOn w:val="1"/>
    <w:next w:val="1"/>
    <w:link w:val="45"/>
    <w:qFormat/>
    <w:uiPriority w:val="99"/>
    <w:pPr>
      <w:keepNext/>
      <w:keepLines/>
      <w:spacing w:before="260" w:after="260" w:line="413" w:lineRule="auto"/>
      <w:outlineLvl w:val="1"/>
    </w:pPr>
    <w:rPr>
      <w:rFonts w:ascii="Arial" w:hAnsi="Arial" w:eastAsia="黑体" w:cs="黑体"/>
      <w:b/>
      <w:bCs/>
      <w:sz w:val="32"/>
      <w:szCs w:val="32"/>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99"/>
    <w:pPr>
      <w:ind w:left="1260"/>
      <w:jc w:val="left"/>
    </w:pPr>
    <w:rPr>
      <w:rFonts w:asciiTheme="minorHAnsi" w:hAnsiTheme="minorHAnsi" w:cstheme="minorHAnsi"/>
      <w:sz w:val="18"/>
      <w:szCs w:val="18"/>
    </w:rPr>
  </w:style>
  <w:style w:type="paragraph" w:styleId="5">
    <w:name w:val="caption"/>
    <w:basedOn w:val="1"/>
    <w:next w:val="1"/>
    <w:qFormat/>
    <w:uiPriority w:val="99"/>
    <w:rPr>
      <w:rFonts w:ascii="Arial" w:hAnsi="Arial" w:eastAsia="黑体" w:cs="黑体"/>
      <w:sz w:val="20"/>
      <w:szCs w:val="20"/>
    </w:rPr>
  </w:style>
  <w:style w:type="paragraph" w:styleId="6">
    <w:name w:val="Document Map"/>
    <w:basedOn w:val="1"/>
    <w:link w:val="77"/>
    <w:semiHidden/>
    <w:unhideWhenUsed/>
    <w:qFormat/>
    <w:uiPriority w:val="99"/>
    <w:rPr>
      <w:rFonts w:ascii="宋体"/>
      <w:sz w:val="18"/>
      <w:szCs w:val="18"/>
    </w:rPr>
  </w:style>
  <w:style w:type="paragraph" w:styleId="7">
    <w:name w:val="annotation text"/>
    <w:basedOn w:val="1"/>
    <w:link w:val="75"/>
    <w:semiHidden/>
    <w:unhideWhenUsed/>
    <w:qFormat/>
    <w:uiPriority w:val="99"/>
    <w:pPr>
      <w:jc w:val="left"/>
    </w:pPr>
  </w:style>
  <w:style w:type="paragraph" w:styleId="8">
    <w:name w:val="Body Text"/>
    <w:basedOn w:val="1"/>
    <w:next w:val="9"/>
    <w:link w:val="43"/>
    <w:semiHidden/>
    <w:unhideWhenUsed/>
    <w:qFormat/>
    <w:uiPriority w:val="99"/>
    <w:pPr>
      <w:spacing w:after="120"/>
    </w:pPr>
  </w:style>
  <w:style w:type="paragraph" w:styleId="9">
    <w:name w:val="List Bullet 5"/>
    <w:basedOn w:val="1"/>
    <w:semiHidden/>
    <w:unhideWhenUsed/>
    <w:qFormat/>
    <w:uiPriority w:val="99"/>
    <w:pPr>
      <w:numPr>
        <w:ilvl w:val="0"/>
        <w:numId w:val="1"/>
      </w:numPr>
    </w:pPr>
  </w:style>
  <w:style w:type="paragraph" w:styleId="10">
    <w:name w:val="Body Text Indent"/>
    <w:basedOn w:val="1"/>
    <w:next w:val="11"/>
    <w:link w:val="80"/>
    <w:semiHidden/>
    <w:unhideWhenUsed/>
    <w:qFormat/>
    <w:uiPriority w:val="99"/>
    <w:pPr>
      <w:spacing w:after="120"/>
      <w:ind w:left="420" w:leftChars="200"/>
    </w:pPr>
  </w:style>
  <w:style w:type="paragraph" w:customStyle="1" w:styleId="11">
    <w:name w:val="样式 正文文本缩进 + 行距: 1.5 倍行距"/>
    <w:basedOn w:val="12"/>
    <w:next w:val="13"/>
    <w:qFormat/>
    <w:uiPriority w:val="0"/>
    <w:pPr>
      <w:spacing w:after="120" w:line="360" w:lineRule="auto"/>
      <w:ind w:left="90" w:leftChars="32" w:firstLine="560" w:firstLineChars="200"/>
    </w:pPr>
    <w:rPr>
      <w:rFonts w:ascii="Times New Roman" w:hAnsi="Times New Roman" w:eastAsia="宋体" w:cs="宋体"/>
    </w:rPr>
  </w:style>
  <w:style w:type="paragraph" w:customStyle="1" w:styleId="12">
    <w:name w:val="正文文本缩进1"/>
    <w:basedOn w:val="1"/>
    <w:next w:val="11"/>
    <w:qFormat/>
    <w:uiPriority w:val="0"/>
    <w:pPr>
      <w:ind w:firstLine="420"/>
    </w:pPr>
    <w:rPr>
      <w:rFonts w:ascii="宋体" w:hAnsi="宋体"/>
    </w:rPr>
  </w:style>
  <w:style w:type="paragraph" w:styleId="13">
    <w:name w:val="header"/>
    <w:basedOn w:val="1"/>
    <w:next w:val="14"/>
    <w:link w:val="48"/>
    <w:unhideWhenUsed/>
    <w:qFormat/>
    <w:uiPriority w:val="99"/>
    <w:pPr>
      <w:tabs>
        <w:tab w:val="center" w:pos="4153"/>
        <w:tab w:val="right" w:pos="8306"/>
      </w:tabs>
      <w:snapToGrid w:val="0"/>
    </w:pPr>
    <w:rPr>
      <w:sz w:val="18"/>
      <w:szCs w:val="18"/>
    </w:rPr>
  </w:style>
  <w:style w:type="paragraph" w:customStyle="1" w:styleId="14">
    <w:name w:val="样式5"/>
    <w:basedOn w:val="8"/>
    <w:next w:val="15"/>
    <w:qFormat/>
    <w:uiPriority w:val="0"/>
    <w:pPr>
      <w:ind w:right="-105" w:rightChars="-50"/>
      <w:jc w:val="center"/>
    </w:pPr>
    <w:rPr>
      <w:rFonts w:ascii="宋体" w:eastAsia="宋体"/>
      <w:bCs/>
      <w:kern w:val="0"/>
      <w:sz w:val="20"/>
      <w:szCs w:val="21"/>
    </w:rPr>
  </w:style>
  <w:style w:type="paragraph" w:customStyle="1" w:styleId="15">
    <w:name w:val="图框文字"/>
    <w:basedOn w:val="1"/>
    <w:unhideWhenUsed/>
    <w:qFormat/>
    <w:uiPriority w:val="0"/>
    <w:pPr>
      <w:spacing w:beforeLines="0" w:afterLines="0"/>
      <w:jc w:val="center"/>
      <w:textAlignment w:val="center"/>
    </w:pPr>
    <w:rPr>
      <w:rFonts w:hint="default"/>
      <w:sz w:val="24"/>
      <w:szCs w:val="24"/>
    </w:rPr>
  </w:style>
  <w:style w:type="paragraph" w:styleId="16">
    <w:name w:val="toc 5"/>
    <w:basedOn w:val="1"/>
    <w:next w:val="1"/>
    <w:unhideWhenUsed/>
    <w:qFormat/>
    <w:uiPriority w:val="99"/>
    <w:pPr>
      <w:ind w:left="840"/>
      <w:jc w:val="left"/>
    </w:pPr>
    <w:rPr>
      <w:rFonts w:asciiTheme="minorHAnsi" w:hAnsiTheme="minorHAnsi" w:cstheme="minorHAnsi"/>
      <w:sz w:val="18"/>
      <w:szCs w:val="18"/>
    </w:rPr>
  </w:style>
  <w:style w:type="paragraph" w:styleId="17">
    <w:name w:val="toc 3"/>
    <w:basedOn w:val="1"/>
    <w:next w:val="1"/>
    <w:unhideWhenUsed/>
    <w:qFormat/>
    <w:uiPriority w:val="39"/>
    <w:pPr>
      <w:ind w:left="420"/>
      <w:jc w:val="left"/>
    </w:pPr>
    <w:rPr>
      <w:rFonts w:asciiTheme="minorHAnsi" w:hAnsiTheme="minorHAnsi" w:cstheme="minorHAnsi"/>
      <w:i/>
      <w:iCs/>
      <w:sz w:val="20"/>
      <w:szCs w:val="20"/>
    </w:rPr>
  </w:style>
  <w:style w:type="paragraph" w:styleId="18">
    <w:name w:val="toc 8"/>
    <w:basedOn w:val="1"/>
    <w:next w:val="1"/>
    <w:unhideWhenUsed/>
    <w:qFormat/>
    <w:uiPriority w:val="99"/>
    <w:pPr>
      <w:ind w:left="1470"/>
      <w:jc w:val="left"/>
    </w:pPr>
    <w:rPr>
      <w:rFonts w:asciiTheme="minorHAnsi" w:hAnsiTheme="minorHAnsi" w:cstheme="minorHAnsi"/>
      <w:sz w:val="18"/>
      <w:szCs w:val="18"/>
    </w:rPr>
  </w:style>
  <w:style w:type="paragraph" w:styleId="19">
    <w:name w:val="Balloon Text"/>
    <w:basedOn w:val="1"/>
    <w:link w:val="72"/>
    <w:qFormat/>
    <w:uiPriority w:val="99"/>
    <w:rPr>
      <w:sz w:val="18"/>
      <w:szCs w:val="18"/>
    </w:rPr>
  </w:style>
  <w:style w:type="paragraph" w:styleId="20">
    <w:name w:val="footer"/>
    <w:basedOn w:val="1"/>
    <w:link w:val="52"/>
    <w:unhideWhenUsed/>
    <w:qFormat/>
    <w:uiPriority w:val="99"/>
    <w:pPr>
      <w:tabs>
        <w:tab w:val="left" w:pos="8280"/>
        <w:tab w:val="right" w:pos="8306"/>
      </w:tabs>
      <w:wordWrap w:val="0"/>
      <w:ind w:right="32"/>
      <w:jc w:val="center"/>
    </w:pPr>
    <w:rPr>
      <w:sz w:val="18"/>
      <w:szCs w:val="18"/>
    </w:rPr>
  </w:style>
  <w:style w:type="paragraph" w:styleId="21">
    <w:name w:val="toc 1"/>
    <w:basedOn w:val="1"/>
    <w:next w:val="1"/>
    <w:unhideWhenUsed/>
    <w:qFormat/>
    <w:uiPriority w:val="39"/>
    <w:pPr>
      <w:spacing w:before="120" w:after="120"/>
      <w:jc w:val="left"/>
    </w:pPr>
    <w:rPr>
      <w:rFonts w:asciiTheme="minorHAnsi" w:hAnsiTheme="minorHAnsi" w:cstheme="minorHAnsi"/>
      <w:b/>
      <w:bCs/>
      <w:caps/>
      <w:sz w:val="20"/>
      <w:szCs w:val="20"/>
    </w:rPr>
  </w:style>
  <w:style w:type="paragraph" w:styleId="22">
    <w:name w:val="toc 4"/>
    <w:basedOn w:val="1"/>
    <w:next w:val="1"/>
    <w:unhideWhenUsed/>
    <w:qFormat/>
    <w:uiPriority w:val="99"/>
    <w:pPr>
      <w:ind w:left="630"/>
      <w:jc w:val="left"/>
    </w:pPr>
    <w:rPr>
      <w:rFonts w:asciiTheme="minorHAnsi" w:hAnsiTheme="minorHAnsi" w:cstheme="minorHAnsi"/>
      <w:sz w:val="18"/>
      <w:szCs w:val="18"/>
    </w:rPr>
  </w:style>
  <w:style w:type="paragraph" w:styleId="23">
    <w:name w:val="toc 6"/>
    <w:basedOn w:val="1"/>
    <w:next w:val="1"/>
    <w:unhideWhenUsed/>
    <w:qFormat/>
    <w:uiPriority w:val="99"/>
    <w:pPr>
      <w:ind w:left="1050"/>
      <w:jc w:val="left"/>
    </w:pPr>
    <w:rPr>
      <w:rFonts w:asciiTheme="minorHAnsi" w:hAnsiTheme="minorHAnsi" w:cstheme="minorHAnsi"/>
      <w:sz w:val="18"/>
      <w:szCs w:val="18"/>
    </w:rPr>
  </w:style>
  <w:style w:type="paragraph" w:styleId="24">
    <w:name w:val="toc 2"/>
    <w:basedOn w:val="1"/>
    <w:next w:val="1"/>
    <w:unhideWhenUsed/>
    <w:qFormat/>
    <w:uiPriority w:val="39"/>
    <w:pPr>
      <w:ind w:left="210"/>
      <w:jc w:val="left"/>
    </w:pPr>
    <w:rPr>
      <w:rFonts w:asciiTheme="minorHAnsi" w:hAnsiTheme="minorHAnsi" w:cstheme="minorHAnsi"/>
      <w:smallCaps/>
      <w:sz w:val="20"/>
      <w:szCs w:val="20"/>
    </w:rPr>
  </w:style>
  <w:style w:type="paragraph" w:styleId="25">
    <w:name w:val="toc 9"/>
    <w:basedOn w:val="1"/>
    <w:next w:val="1"/>
    <w:unhideWhenUsed/>
    <w:qFormat/>
    <w:uiPriority w:val="99"/>
    <w:pPr>
      <w:ind w:left="1680"/>
      <w:jc w:val="left"/>
    </w:pPr>
    <w:rPr>
      <w:rFonts w:asciiTheme="minorHAnsi" w:hAnsiTheme="minorHAnsi" w:cstheme="minorHAnsi"/>
      <w:sz w:val="18"/>
      <w:szCs w:val="18"/>
    </w:rPr>
  </w:style>
  <w:style w:type="paragraph" w:styleId="26">
    <w:name w:val="Normal (Web)"/>
    <w:basedOn w:val="1"/>
    <w:qFormat/>
    <w:uiPriority w:val="0"/>
    <w:pPr>
      <w:spacing w:before="100" w:beforeAutospacing="1" w:after="100" w:afterAutospacing="1"/>
      <w:jc w:val="left"/>
    </w:pPr>
    <w:rPr>
      <w:rFonts w:cs="Times New Roman"/>
      <w:kern w:val="0"/>
      <w:sz w:val="24"/>
    </w:rPr>
  </w:style>
  <w:style w:type="paragraph" w:styleId="27">
    <w:name w:val="annotation subject"/>
    <w:basedOn w:val="7"/>
    <w:next w:val="7"/>
    <w:link w:val="76"/>
    <w:semiHidden/>
    <w:unhideWhenUsed/>
    <w:qFormat/>
    <w:uiPriority w:val="99"/>
    <w:rPr>
      <w:b/>
      <w:bCs/>
    </w:rPr>
  </w:style>
  <w:style w:type="paragraph" w:styleId="28">
    <w:name w:val="Body Text First Indent"/>
    <w:basedOn w:val="8"/>
    <w:link w:val="42"/>
    <w:unhideWhenUsed/>
    <w:qFormat/>
    <w:uiPriority w:val="99"/>
    <w:pPr>
      <w:widowControl w:val="0"/>
      <w:spacing w:after="0" w:line="440" w:lineRule="exact"/>
      <w:ind w:firstLine="200" w:firstLineChars="200"/>
    </w:pPr>
    <w:rPr>
      <w:rFonts w:cs="Times New Roman"/>
      <w:sz w:val="24"/>
    </w:rPr>
  </w:style>
  <w:style w:type="paragraph" w:styleId="29">
    <w:name w:val="Body Text First Indent 2"/>
    <w:basedOn w:val="10"/>
    <w:next w:val="1"/>
    <w:link w:val="81"/>
    <w:semiHidden/>
    <w:unhideWhenUsed/>
    <w:qFormat/>
    <w:uiPriority w:val="99"/>
    <w:pPr>
      <w:ind w:firstLine="420" w:firstLineChars="200"/>
    </w:p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rPr>
  </w:style>
  <w:style w:type="character" w:styleId="34">
    <w:name w:val="FollowedHyperlink"/>
    <w:basedOn w:val="32"/>
    <w:qFormat/>
    <w:uiPriority w:val="0"/>
    <w:rPr>
      <w:color w:val="800080"/>
      <w:u w:val="single"/>
    </w:rPr>
  </w:style>
  <w:style w:type="character" w:styleId="35">
    <w:name w:val="Emphasis"/>
    <w:basedOn w:val="32"/>
    <w:qFormat/>
    <w:uiPriority w:val="99"/>
    <w:rPr>
      <w:i/>
    </w:rPr>
  </w:style>
  <w:style w:type="character" w:styleId="36">
    <w:name w:val="Hyperlink"/>
    <w:basedOn w:val="32"/>
    <w:unhideWhenUsed/>
    <w:qFormat/>
    <w:uiPriority w:val="99"/>
    <w:rPr>
      <w:rFonts w:cs="Times New Roman"/>
      <w:snapToGrid w:val="0"/>
      <w:color w:val="0000FF"/>
      <w:kern w:val="2"/>
      <w:sz w:val="21"/>
      <w:szCs w:val="21"/>
      <w:u w:val="single"/>
    </w:rPr>
  </w:style>
  <w:style w:type="character" w:styleId="37">
    <w:name w:val="annotation reference"/>
    <w:basedOn w:val="32"/>
    <w:semiHidden/>
    <w:unhideWhenUsed/>
    <w:qFormat/>
    <w:uiPriority w:val="99"/>
    <w:rPr>
      <w:sz w:val="21"/>
      <w:szCs w:val="21"/>
    </w:rPr>
  </w:style>
  <w:style w:type="paragraph" w:customStyle="1" w:styleId="38">
    <w:name w:val="正文--环评"/>
    <w:qFormat/>
    <w:uiPriority w:val="0"/>
    <w:pPr>
      <w:adjustRightInd w:val="0"/>
      <w:snapToGrid w:val="0"/>
      <w:spacing w:line="360" w:lineRule="auto"/>
      <w:ind w:firstLine="200" w:firstLineChars="200"/>
    </w:pPr>
    <w:rPr>
      <w:rFonts w:ascii="Times New Roman" w:hAnsi="Times New Roman" w:eastAsia="宋体" w:cstheme="minorBidi"/>
      <w:color w:val="000000"/>
      <w:sz w:val="24"/>
      <w:szCs w:val="24"/>
    </w:rPr>
  </w:style>
  <w:style w:type="paragraph" w:customStyle="1" w:styleId="39">
    <w:name w:val="表格内容--环评"/>
    <w:basedOn w:val="1"/>
    <w:qFormat/>
    <w:uiPriority w:val="0"/>
    <w:pPr>
      <w:adjustRightInd w:val="0"/>
      <w:snapToGrid w:val="0"/>
      <w:spacing w:before="10" w:beforeLines="10" w:after="10" w:afterLines="10" w:line="240" w:lineRule="auto"/>
      <w:ind w:firstLine="0" w:firstLineChars="0"/>
      <w:jc w:val="center"/>
    </w:pPr>
    <w:rPr>
      <w:rFonts w:ascii="Times New Roman" w:hAnsi="Times New Roman" w:eastAsia="宋体" w:cs="Times New Roman"/>
      <w:color w:val="000000"/>
      <w:sz w:val="21"/>
      <w:szCs w:val="21"/>
    </w:rPr>
  </w:style>
  <w:style w:type="paragraph" w:customStyle="1" w:styleId="40">
    <w:name w:val="表格标题--环评多级"/>
    <w:link w:val="82"/>
    <w:qFormat/>
    <w:uiPriority w:val="0"/>
    <w:pPr>
      <w:numPr>
        <w:ilvl w:val="5"/>
        <w:numId w:val="2"/>
      </w:numPr>
      <w:tabs>
        <w:tab w:val="left" w:pos="0"/>
      </w:tabs>
      <w:adjustRightInd w:val="0"/>
      <w:snapToGrid w:val="0"/>
      <w:spacing w:line="360" w:lineRule="auto"/>
      <w:jc w:val="center"/>
    </w:pPr>
    <w:rPr>
      <w:rFonts w:ascii="Times New Roman" w:hAnsi="Times New Roman" w:eastAsia="黑体" w:cstheme="minorBidi"/>
      <w:color w:val="000000"/>
      <w:kern w:val="0"/>
      <w:sz w:val="24"/>
      <w:szCs w:val="24"/>
    </w:rPr>
  </w:style>
  <w:style w:type="paragraph" w:customStyle="1" w:styleId="41">
    <w:name w:val="图片标题-环评多级"/>
    <w:link w:val="83"/>
    <w:qFormat/>
    <w:uiPriority w:val="0"/>
    <w:pPr>
      <w:numPr>
        <w:ilvl w:val="4"/>
        <w:numId w:val="2"/>
      </w:numPr>
      <w:adjustRightInd w:val="0"/>
      <w:snapToGrid w:val="0"/>
      <w:spacing w:line="360" w:lineRule="auto"/>
      <w:jc w:val="center"/>
    </w:pPr>
    <w:rPr>
      <w:rFonts w:ascii="Times New Roman" w:hAnsi="Times New Roman" w:eastAsia="黑体" w:cstheme="minorBidi"/>
      <w:color w:val="000000"/>
      <w:sz w:val="24"/>
      <w:szCs w:val="24"/>
    </w:rPr>
  </w:style>
  <w:style w:type="character" w:customStyle="1" w:styleId="42">
    <w:name w:val="正文首行缩进 Char"/>
    <w:basedOn w:val="43"/>
    <w:link w:val="28"/>
    <w:qFormat/>
    <w:uiPriority w:val="99"/>
    <w:rPr>
      <w:rFonts w:ascii="Times New Roman" w:hAnsi="Times New Roman" w:cs="宋体"/>
      <w:kern w:val="2"/>
      <w:sz w:val="24"/>
      <w:szCs w:val="21"/>
    </w:rPr>
  </w:style>
  <w:style w:type="character" w:customStyle="1" w:styleId="43">
    <w:name w:val="正文文本 Char"/>
    <w:basedOn w:val="32"/>
    <w:link w:val="8"/>
    <w:semiHidden/>
    <w:qFormat/>
    <w:uiPriority w:val="99"/>
    <w:rPr>
      <w:rFonts w:ascii="Times New Roman" w:hAnsi="Times New Roman" w:cs="宋体"/>
      <w:kern w:val="2"/>
      <w:sz w:val="21"/>
      <w:szCs w:val="21"/>
    </w:rPr>
  </w:style>
  <w:style w:type="character" w:customStyle="1" w:styleId="44">
    <w:name w:val="标题 1 Char"/>
    <w:basedOn w:val="32"/>
    <w:link w:val="2"/>
    <w:unhideWhenUsed/>
    <w:qFormat/>
    <w:locked/>
    <w:uiPriority w:val="99"/>
    <w:rPr>
      <w:rFonts w:cs="Times New Roman"/>
      <w:b/>
      <w:bCs/>
      <w:kern w:val="44"/>
      <w:sz w:val="44"/>
      <w:szCs w:val="44"/>
    </w:rPr>
  </w:style>
  <w:style w:type="character" w:customStyle="1" w:styleId="45">
    <w:name w:val="标题 2 Char"/>
    <w:basedOn w:val="32"/>
    <w:link w:val="3"/>
    <w:unhideWhenUsed/>
    <w:qFormat/>
    <w:locked/>
    <w:uiPriority w:val="9"/>
    <w:rPr>
      <w:rFonts w:ascii="Arial" w:hAnsi="Arial" w:eastAsia="黑体" w:cs="Arial"/>
      <w:b/>
      <w:bCs/>
      <w:sz w:val="32"/>
      <w:szCs w:val="32"/>
    </w:rPr>
  </w:style>
  <w:style w:type="character" w:customStyle="1" w:styleId="46">
    <w:name w:val="页眉 字符1"/>
    <w:basedOn w:val="32"/>
    <w:unhideWhenUsed/>
    <w:qFormat/>
    <w:uiPriority w:val="99"/>
    <w:rPr>
      <w:rFonts w:cs="Times New Roman"/>
      <w:sz w:val="18"/>
      <w:szCs w:val="18"/>
    </w:rPr>
  </w:style>
  <w:style w:type="character" w:customStyle="1" w:styleId="47">
    <w:name w:val="页脚 字符1"/>
    <w:basedOn w:val="32"/>
    <w:unhideWhenUsed/>
    <w:qFormat/>
    <w:uiPriority w:val="99"/>
    <w:rPr>
      <w:rFonts w:cs="Times New Roman"/>
      <w:sz w:val="18"/>
      <w:szCs w:val="18"/>
    </w:rPr>
  </w:style>
  <w:style w:type="character" w:customStyle="1" w:styleId="48">
    <w:name w:val="页眉 Char1"/>
    <w:basedOn w:val="32"/>
    <w:link w:val="13"/>
    <w:unhideWhenUsed/>
    <w:qFormat/>
    <w:locked/>
    <w:uiPriority w:val="99"/>
    <w:rPr>
      <w:rFonts w:eastAsia="Times New Roman" w:cs="Times New Roman"/>
      <w:sz w:val="18"/>
      <w:szCs w:val="18"/>
    </w:rPr>
  </w:style>
  <w:style w:type="character" w:customStyle="1" w:styleId="49">
    <w:name w:val="页眉 字符2"/>
    <w:basedOn w:val="32"/>
    <w:unhideWhenUsed/>
    <w:qFormat/>
    <w:uiPriority w:val="99"/>
    <w:rPr>
      <w:rFonts w:ascii="宋体" w:cs="宋体"/>
      <w:sz w:val="18"/>
      <w:szCs w:val="18"/>
    </w:rPr>
  </w:style>
  <w:style w:type="character" w:customStyle="1" w:styleId="50">
    <w:name w:val="font21"/>
    <w:basedOn w:val="32"/>
    <w:unhideWhenUsed/>
    <w:qFormat/>
    <w:uiPriority w:val="0"/>
    <w:rPr>
      <w:rFonts w:eastAsia="Times New Roman" w:cs="Times New Roman"/>
      <w:color w:val="000000"/>
      <w:sz w:val="21"/>
      <w:szCs w:val="21"/>
    </w:rPr>
  </w:style>
  <w:style w:type="character" w:customStyle="1" w:styleId="51">
    <w:name w:val="页脚 字符2"/>
    <w:basedOn w:val="32"/>
    <w:unhideWhenUsed/>
    <w:qFormat/>
    <w:uiPriority w:val="99"/>
    <w:rPr>
      <w:rFonts w:ascii="宋体" w:cs="宋体"/>
      <w:sz w:val="18"/>
      <w:szCs w:val="18"/>
    </w:rPr>
  </w:style>
  <w:style w:type="character" w:customStyle="1" w:styleId="52">
    <w:name w:val="页脚 Char1"/>
    <w:basedOn w:val="32"/>
    <w:link w:val="20"/>
    <w:unhideWhenUsed/>
    <w:qFormat/>
    <w:locked/>
    <w:uiPriority w:val="99"/>
    <w:rPr>
      <w:rFonts w:cs="宋体"/>
      <w:sz w:val="18"/>
      <w:szCs w:val="18"/>
    </w:rPr>
  </w:style>
  <w:style w:type="paragraph" w:customStyle="1" w:styleId="53">
    <w:name w:val="CM2"/>
    <w:basedOn w:val="54"/>
    <w:next w:val="54"/>
    <w:unhideWhenUsed/>
    <w:qFormat/>
    <w:uiPriority w:val="99"/>
    <w:pPr>
      <w:spacing w:line="626" w:lineRule="atLeast"/>
    </w:pPr>
  </w:style>
  <w:style w:type="paragraph" w:customStyle="1" w:styleId="54">
    <w:name w:val="Default"/>
    <w:unhideWhenUsed/>
    <w:qFormat/>
    <w:uiPriority w:val="99"/>
    <w:pPr>
      <w:widowControl w:val="0"/>
      <w:autoSpaceDE w:val="0"/>
      <w:autoSpaceDN w:val="0"/>
      <w:adjustRightInd w:val="0"/>
    </w:pPr>
    <w:rPr>
      <w:rFonts w:ascii="黑体" w:hAnsi="黑体" w:eastAsia="黑体" w:cs="黑体"/>
      <w:color w:val="000000"/>
      <w:sz w:val="24"/>
      <w:szCs w:val="24"/>
      <w:lang w:val="en-US" w:eastAsia="zh-CN" w:bidi="ar-SA"/>
    </w:rPr>
  </w:style>
  <w:style w:type="paragraph" w:customStyle="1" w:styleId="55">
    <w:name w:val="CM3"/>
    <w:basedOn w:val="54"/>
    <w:next w:val="54"/>
    <w:unhideWhenUsed/>
    <w:qFormat/>
    <w:uiPriority w:val="99"/>
    <w:pPr>
      <w:spacing w:line="626" w:lineRule="atLeast"/>
    </w:pPr>
  </w:style>
  <w:style w:type="paragraph" w:customStyle="1" w:styleId="56">
    <w:name w:val="环保表内字（五号）"/>
    <w:basedOn w:val="1"/>
    <w:unhideWhenUsed/>
    <w:qFormat/>
    <w:uiPriority w:val="0"/>
    <w:pPr>
      <w:adjustRightInd w:val="0"/>
      <w:snapToGrid w:val="0"/>
      <w:spacing w:line="240" w:lineRule="atLeast"/>
    </w:pPr>
  </w:style>
  <w:style w:type="paragraph" w:customStyle="1" w:styleId="57">
    <w:name w:val="CM10"/>
    <w:basedOn w:val="54"/>
    <w:next w:val="54"/>
    <w:unhideWhenUsed/>
    <w:qFormat/>
    <w:uiPriority w:val="99"/>
  </w:style>
  <w:style w:type="paragraph" w:customStyle="1" w:styleId="58">
    <w:name w:val="CM11"/>
    <w:basedOn w:val="54"/>
    <w:next w:val="54"/>
    <w:unhideWhenUsed/>
    <w:qFormat/>
    <w:uiPriority w:val="99"/>
  </w:style>
  <w:style w:type="character" w:customStyle="1" w:styleId="59">
    <w:name w:val="页眉 Char"/>
    <w:basedOn w:val="32"/>
    <w:semiHidden/>
    <w:qFormat/>
    <w:uiPriority w:val="99"/>
    <w:rPr>
      <w:rFonts w:cs="宋体"/>
      <w:sz w:val="18"/>
      <w:szCs w:val="18"/>
    </w:rPr>
  </w:style>
  <w:style w:type="character" w:customStyle="1" w:styleId="60">
    <w:name w:val="页眉 Char2"/>
    <w:basedOn w:val="32"/>
    <w:semiHidden/>
    <w:qFormat/>
    <w:uiPriority w:val="99"/>
    <w:rPr>
      <w:rFonts w:cs="宋体"/>
      <w:sz w:val="18"/>
      <w:szCs w:val="18"/>
    </w:rPr>
  </w:style>
  <w:style w:type="character" w:customStyle="1" w:styleId="61">
    <w:name w:val="页脚 Char"/>
    <w:basedOn w:val="32"/>
    <w:semiHidden/>
    <w:qFormat/>
    <w:uiPriority w:val="99"/>
    <w:rPr>
      <w:rFonts w:cs="宋体"/>
      <w:sz w:val="18"/>
      <w:szCs w:val="18"/>
    </w:rPr>
  </w:style>
  <w:style w:type="character" w:customStyle="1" w:styleId="62">
    <w:name w:val="页脚 Char2"/>
    <w:basedOn w:val="32"/>
    <w:semiHidden/>
    <w:qFormat/>
    <w:uiPriority w:val="99"/>
    <w:rPr>
      <w:rFonts w:cs="宋体"/>
      <w:sz w:val="18"/>
      <w:szCs w:val="18"/>
    </w:rPr>
  </w:style>
  <w:style w:type="paragraph" w:customStyle="1" w:styleId="63">
    <w:name w:val="环保表头"/>
    <w:unhideWhenUsed/>
    <w:qFormat/>
    <w:uiPriority w:val="0"/>
    <w:pPr>
      <w:spacing w:line="360" w:lineRule="auto"/>
      <w:jc w:val="center"/>
    </w:pPr>
    <w:rPr>
      <w:rFonts w:ascii="Times New Roman" w:hAnsi="Times New Roman" w:eastAsia="宋体" w:cs="宋体"/>
      <w:sz w:val="21"/>
      <w:szCs w:val="21"/>
      <w:lang w:val="zh-CN" w:eastAsia="zh-CN" w:bidi="ar-SA"/>
    </w:rPr>
  </w:style>
  <w:style w:type="paragraph" w:customStyle="1" w:styleId="64">
    <w:name w:val="CM9"/>
    <w:basedOn w:val="54"/>
    <w:next w:val="54"/>
    <w:unhideWhenUsed/>
    <w:qFormat/>
    <w:uiPriority w:val="99"/>
  </w:style>
  <w:style w:type="paragraph" w:customStyle="1" w:styleId="65">
    <w:name w:val="环保表内字（小五）"/>
    <w:basedOn w:val="56"/>
    <w:unhideWhenUsed/>
    <w:qFormat/>
    <w:uiPriority w:val="0"/>
    <w:pPr>
      <w:autoSpaceDE w:val="0"/>
      <w:autoSpaceDN w:val="0"/>
    </w:pPr>
    <w:rPr>
      <w:color w:val="000000"/>
      <w:sz w:val="20"/>
      <w:szCs w:val="20"/>
      <w:lang w:val="zh-CN"/>
    </w:rPr>
  </w:style>
  <w:style w:type="paragraph" w:customStyle="1" w:styleId="66">
    <w:name w:val="CM4"/>
    <w:basedOn w:val="54"/>
    <w:next w:val="54"/>
    <w:unhideWhenUsed/>
    <w:qFormat/>
    <w:uiPriority w:val="99"/>
    <w:pPr>
      <w:spacing w:line="440" w:lineRule="atLeast"/>
    </w:pPr>
  </w:style>
  <w:style w:type="paragraph" w:customStyle="1" w:styleId="67">
    <w:name w:val="CM6"/>
    <w:basedOn w:val="54"/>
    <w:next w:val="54"/>
    <w:unhideWhenUsed/>
    <w:qFormat/>
    <w:uiPriority w:val="99"/>
    <w:pPr>
      <w:spacing w:line="440" w:lineRule="atLeast"/>
    </w:pPr>
  </w:style>
  <w:style w:type="paragraph" w:customStyle="1" w:styleId="68">
    <w:name w:val="CM5"/>
    <w:basedOn w:val="54"/>
    <w:next w:val="54"/>
    <w:unhideWhenUsed/>
    <w:qFormat/>
    <w:uiPriority w:val="99"/>
    <w:pPr>
      <w:spacing w:line="440" w:lineRule="atLeast"/>
    </w:pPr>
  </w:style>
  <w:style w:type="paragraph" w:customStyle="1" w:styleId="69">
    <w:name w:val="CM12"/>
    <w:basedOn w:val="54"/>
    <w:next w:val="54"/>
    <w:unhideWhenUsed/>
    <w:qFormat/>
    <w:uiPriority w:val="99"/>
  </w:style>
  <w:style w:type="paragraph" w:customStyle="1" w:styleId="70">
    <w:name w:val="CM8"/>
    <w:basedOn w:val="54"/>
    <w:next w:val="54"/>
    <w:unhideWhenUsed/>
    <w:qFormat/>
    <w:uiPriority w:val="99"/>
  </w:style>
  <w:style w:type="paragraph" w:customStyle="1" w:styleId="71">
    <w:name w:val="CM1"/>
    <w:basedOn w:val="54"/>
    <w:next w:val="54"/>
    <w:unhideWhenUsed/>
    <w:qFormat/>
    <w:uiPriority w:val="99"/>
  </w:style>
  <w:style w:type="character" w:customStyle="1" w:styleId="72">
    <w:name w:val="批注框文本 Char"/>
    <w:basedOn w:val="32"/>
    <w:link w:val="19"/>
    <w:qFormat/>
    <w:uiPriority w:val="99"/>
    <w:rPr>
      <w:rFonts w:cs="宋体"/>
      <w:sz w:val="18"/>
      <w:szCs w:val="18"/>
    </w:rPr>
  </w:style>
  <w:style w:type="character" w:customStyle="1" w:styleId="73">
    <w:name w:val="表格 Char"/>
    <w:link w:val="74"/>
    <w:qFormat/>
    <w:uiPriority w:val="0"/>
    <w:rPr>
      <w:rFonts w:ascii="宋体"/>
    </w:rPr>
  </w:style>
  <w:style w:type="paragraph" w:customStyle="1" w:styleId="74">
    <w:name w:val="表格"/>
    <w:link w:val="73"/>
    <w:qFormat/>
    <w:uiPriority w:val="0"/>
    <w:pPr>
      <w:spacing w:before="40" w:after="40"/>
      <w:jc w:val="center"/>
      <w:textAlignment w:val="center"/>
    </w:pPr>
    <w:rPr>
      <w:rFonts w:ascii="宋体" w:hAnsi="Times New Roman" w:eastAsia="宋体" w:cs="Times New Roman"/>
      <w:kern w:val="2"/>
      <w:sz w:val="21"/>
      <w:szCs w:val="21"/>
      <w:lang w:val="en-US" w:eastAsia="zh-CN" w:bidi="ar-SA"/>
    </w:rPr>
  </w:style>
  <w:style w:type="character" w:customStyle="1" w:styleId="75">
    <w:name w:val="批注文字 Char"/>
    <w:basedOn w:val="32"/>
    <w:link w:val="7"/>
    <w:semiHidden/>
    <w:qFormat/>
    <w:uiPriority w:val="99"/>
    <w:rPr>
      <w:rFonts w:ascii="Times New Roman" w:hAnsi="Times New Roman" w:cs="宋体"/>
      <w:kern w:val="2"/>
      <w:sz w:val="21"/>
      <w:szCs w:val="21"/>
    </w:rPr>
  </w:style>
  <w:style w:type="character" w:customStyle="1" w:styleId="76">
    <w:name w:val="批注主题 Char"/>
    <w:basedOn w:val="75"/>
    <w:link w:val="27"/>
    <w:semiHidden/>
    <w:qFormat/>
    <w:uiPriority w:val="99"/>
    <w:rPr>
      <w:rFonts w:ascii="Times New Roman" w:hAnsi="Times New Roman" w:cs="宋体"/>
      <w:b/>
      <w:bCs/>
      <w:kern w:val="2"/>
      <w:sz w:val="21"/>
      <w:szCs w:val="21"/>
    </w:rPr>
  </w:style>
  <w:style w:type="character" w:customStyle="1" w:styleId="77">
    <w:name w:val="文档结构图 Char"/>
    <w:basedOn w:val="32"/>
    <w:link w:val="6"/>
    <w:semiHidden/>
    <w:qFormat/>
    <w:uiPriority w:val="99"/>
    <w:rPr>
      <w:rFonts w:ascii="宋体" w:hAnsi="Times New Roman" w:cs="宋体"/>
      <w:kern w:val="2"/>
      <w:sz w:val="18"/>
      <w:szCs w:val="18"/>
    </w:rPr>
  </w:style>
  <w:style w:type="character" w:customStyle="1" w:styleId="78">
    <w:name w:val="NormalCharacter"/>
    <w:semiHidden/>
    <w:qFormat/>
    <w:uiPriority w:val="0"/>
  </w:style>
  <w:style w:type="paragraph" w:customStyle="1" w:styleId="79">
    <w:name w:val="TOC2"/>
    <w:basedOn w:val="1"/>
    <w:next w:val="1"/>
    <w:qFormat/>
    <w:uiPriority w:val="0"/>
    <w:pPr>
      <w:tabs>
        <w:tab w:val="right" w:leader="dot" w:pos="8743"/>
      </w:tabs>
      <w:ind w:firstLine="480"/>
      <w:jc w:val="left"/>
      <w:textAlignment w:val="baseline"/>
    </w:pPr>
    <w:rPr>
      <w:rFonts w:ascii="Calibri" w:hAnsi="Calibri" w:cs="Times New Roman"/>
      <w:sz w:val="20"/>
      <w:szCs w:val="20"/>
    </w:rPr>
  </w:style>
  <w:style w:type="character" w:customStyle="1" w:styleId="80">
    <w:name w:val="正文文本缩进 Char"/>
    <w:basedOn w:val="32"/>
    <w:link w:val="10"/>
    <w:qFormat/>
    <w:uiPriority w:val="0"/>
    <w:rPr>
      <w:color w:val="000000"/>
      <w:kern w:val="2"/>
      <w:sz w:val="21"/>
      <w:szCs w:val="21"/>
    </w:rPr>
  </w:style>
  <w:style w:type="character" w:customStyle="1" w:styleId="81">
    <w:name w:val="正文首行缩进 2 Char"/>
    <w:basedOn w:val="80"/>
    <w:link w:val="29"/>
    <w:qFormat/>
    <w:uiPriority w:val="0"/>
    <w:rPr>
      <w:color w:val="000000"/>
      <w:kern w:val="2"/>
      <w:sz w:val="21"/>
      <w:szCs w:val="21"/>
    </w:rPr>
  </w:style>
  <w:style w:type="character" w:customStyle="1" w:styleId="82">
    <w:name w:val="表格标题--环评多级 Char"/>
    <w:link w:val="40"/>
    <w:qFormat/>
    <w:uiPriority w:val="0"/>
    <w:rPr>
      <w:rFonts w:ascii="Times New Roman" w:hAnsi="Times New Roman" w:eastAsia="黑体" w:cstheme="minorBidi"/>
      <w:color w:val="000000"/>
      <w:kern w:val="0"/>
      <w:sz w:val="24"/>
      <w:szCs w:val="24"/>
    </w:rPr>
  </w:style>
  <w:style w:type="character" w:customStyle="1" w:styleId="83">
    <w:name w:val="图片标题-环评多级 Char"/>
    <w:link w:val="41"/>
    <w:qFormat/>
    <w:uiPriority w:val="0"/>
    <w:rPr>
      <w:rFonts w:ascii="Times New Roman" w:hAnsi="Times New Roman" w:eastAsia="黑体" w:cstheme="minorBidi"/>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5EE0E-6076-476C-8D17-E4E1A85869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2483</Words>
  <Characters>2877</Characters>
  <Lines>42</Lines>
  <Paragraphs>11</Paragraphs>
  <TotalTime>2</TotalTime>
  <ScaleCrop>false</ScaleCrop>
  <LinksUpToDate>false</LinksUpToDate>
  <CharactersWithSpaces>2916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2020-07-28T05:35:00Z</dcterms:created>
  <dc:creator>lenovo</dc:creator>
  <cp:lastModifiedBy>朱朱</cp:lastModifiedBy>
  <cp:lastPrinted>2025-07-01T10:13:00Z</cp:lastPrinted>
  <dcterms:modified xsi:type="dcterms:W3CDTF">2026-07-31T09:27:10Z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65E2977694E949C4BD9C099EEB57EC3C_13</vt:lpwstr>
  </property>
  <property fmtid="{D5CDD505-2E9C-101B-9397-08002B2CF9AE}" pid="4" name="KSOTemplateDocerSaveRecord">
    <vt:lpwstr>eyJoZGlkIjoiNGZmMGUzZTUzMDhkM2ExOTEwNjdiZjlmOWYyZGIxZGIiLCJ1c2VySWQiOiI2MjExMDg2OTQifQ==</vt:lpwstr>
  </property>
</Properties>
</file>